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BB" w:rsidRDefault="00B27DBB" w:rsidP="00A25BB3">
      <w:pPr>
        <w:jc w:val="center"/>
        <w:rPr>
          <w:b/>
          <w:sz w:val="28"/>
          <w:szCs w:val="28"/>
        </w:rPr>
      </w:pPr>
      <w:bookmarkStart w:id="0" w:name="_GoBack"/>
      <w:bookmarkEnd w:id="0"/>
      <w:r>
        <w:rPr>
          <w:noProof/>
          <w:sz w:val="24"/>
          <w:szCs w:val="24"/>
        </w:rPr>
        <w:drawing>
          <wp:inline distT="0" distB="0" distL="0" distR="0" wp14:anchorId="7AD737C8" wp14:editId="2D83E2A0">
            <wp:extent cx="997938" cy="97012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circl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756" cy="980638"/>
                    </a:xfrm>
                    <a:prstGeom prst="rect">
                      <a:avLst/>
                    </a:prstGeom>
                  </pic:spPr>
                </pic:pic>
              </a:graphicData>
            </a:graphic>
          </wp:inline>
        </w:drawing>
      </w:r>
    </w:p>
    <w:p w:rsidR="00B27DBB" w:rsidRDefault="00B27DBB" w:rsidP="00B27DBB">
      <w:pPr>
        <w:rPr>
          <w:b/>
          <w:sz w:val="28"/>
          <w:szCs w:val="28"/>
        </w:rPr>
      </w:pPr>
    </w:p>
    <w:p w:rsidR="001B4406" w:rsidRDefault="001B4406" w:rsidP="00A25BB3">
      <w:pPr>
        <w:jc w:val="center"/>
        <w:rPr>
          <w:b/>
          <w:sz w:val="28"/>
          <w:szCs w:val="28"/>
        </w:rPr>
      </w:pPr>
      <w:r>
        <w:rPr>
          <w:b/>
          <w:sz w:val="28"/>
          <w:szCs w:val="28"/>
        </w:rPr>
        <w:t>North Carolina</w:t>
      </w:r>
    </w:p>
    <w:p w:rsidR="001B4406" w:rsidRPr="00A25BB3" w:rsidRDefault="00A25BB3" w:rsidP="001B4406">
      <w:pPr>
        <w:jc w:val="center"/>
        <w:rPr>
          <w:b/>
          <w:sz w:val="28"/>
          <w:szCs w:val="28"/>
        </w:rPr>
      </w:pPr>
      <w:r w:rsidRPr="00A25BB3">
        <w:rPr>
          <w:b/>
          <w:sz w:val="28"/>
          <w:szCs w:val="28"/>
        </w:rPr>
        <w:t>SAFE DRIVING PROGRAM</w:t>
      </w:r>
    </w:p>
    <w:p w:rsidR="00A25BB3" w:rsidRDefault="00A25BB3" w:rsidP="00A25BB3">
      <w:pPr>
        <w:jc w:val="center"/>
        <w:rPr>
          <w:b/>
          <w:sz w:val="28"/>
          <w:szCs w:val="28"/>
        </w:rPr>
      </w:pPr>
      <w:r w:rsidRPr="00A25BB3">
        <w:rPr>
          <w:b/>
          <w:sz w:val="28"/>
          <w:szCs w:val="28"/>
        </w:rPr>
        <w:t>AGREEMENT AND GUIDELINES</w:t>
      </w:r>
    </w:p>
    <w:p w:rsidR="00A25BB3" w:rsidRPr="007E1493" w:rsidRDefault="007E1493" w:rsidP="007E1493">
      <w:pPr>
        <w:jc w:val="center"/>
        <w:rPr>
          <w:b/>
        </w:rPr>
      </w:pPr>
      <w:r>
        <w:rPr>
          <w:b/>
        </w:rPr>
        <w:t>(rev</w:t>
      </w:r>
      <w:r w:rsidR="002D218E">
        <w:rPr>
          <w:b/>
        </w:rPr>
        <w:t>ised February 2021)</w:t>
      </w:r>
    </w:p>
    <w:p w:rsidR="00A66810" w:rsidRPr="00A25BB3" w:rsidRDefault="00A66810" w:rsidP="00A66810">
      <w:pPr>
        <w:rPr>
          <w:sz w:val="24"/>
          <w:szCs w:val="24"/>
        </w:rPr>
      </w:pPr>
    </w:p>
    <w:p w:rsidR="00A25BB3" w:rsidRPr="00E64F5A" w:rsidRDefault="00A25BB3" w:rsidP="00A25BB3">
      <w:pPr>
        <w:pStyle w:val="ListParagraph"/>
        <w:numPr>
          <w:ilvl w:val="0"/>
          <w:numId w:val="1"/>
        </w:numPr>
        <w:rPr>
          <w:b/>
          <w:sz w:val="22"/>
          <w:szCs w:val="22"/>
        </w:rPr>
      </w:pPr>
      <w:r w:rsidRPr="00E64F5A">
        <w:rPr>
          <w:b/>
          <w:sz w:val="22"/>
          <w:szCs w:val="22"/>
        </w:rPr>
        <w:t>Purpose</w:t>
      </w:r>
    </w:p>
    <w:p w:rsidR="00A25BB3" w:rsidRPr="00E64F5A" w:rsidRDefault="001B4406" w:rsidP="00A25BB3">
      <w:pPr>
        <w:pStyle w:val="ListParagraph"/>
        <w:ind w:left="1080"/>
        <w:rPr>
          <w:sz w:val="22"/>
          <w:szCs w:val="22"/>
        </w:rPr>
      </w:pPr>
      <w:r w:rsidRPr="00E64F5A">
        <w:rPr>
          <w:sz w:val="22"/>
          <w:szCs w:val="22"/>
        </w:rPr>
        <w:t>To p</w:t>
      </w:r>
      <w:r w:rsidR="00FB2187" w:rsidRPr="00E64F5A">
        <w:rPr>
          <w:sz w:val="22"/>
          <w:szCs w:val="22"/>
        </w:rPr>
        <w:t>resent the Safe Driving Program</w:t>
      </w:r>
      <w:r w:rsidR="00A25BB3" w:rsidRPr="00E64F5A">
        <w:rPr>
          <w:sz w:val="22"/>
          <w:szCs w:val="22"/>
        </w:rPr>
        <w:t xml:space="preserve"> (SDP) of the Safety and Health Council of North Carolina (SHCNC) consistently throughout North Carolina. The goal of the Program is to</w:t>
      </w:r>
      <w:r w:rsidRPr="00E64F5A">
        <w:rPr>
          <w:sz w:val="22"/>
          <w:szCs w:val="22"/>
        </w:rPr>
        <w:t xml:space="preserve"> save lives, prevent injuries, and reduce motor vehicle crashes by improving</w:t>
      </w:r>
      <w:r w:rsidR="00A25BB3" w:rsidRPr="00E64F5A">
        <w:rPr>
          <w:sz w:val="22"/>
          <w:szCs w:val="22"/>
        </w:rPr>
        <w:t xml:space="preserve"> driver behavior through </w:t>
      </w:r>
      <w:r w:rsidRPr="00E64F5A">
        <w:rPr>
          <w:sz w:val="22"/>
          <w:szCs w:val="22"/>
        </w:rPr>
        <w:t xml:space="preserve">traffic safety </w:t>
      </w:r>
      <w:r w:rsidR="00A25BB3" w:rsidRPr="00E64F5A">
        <w:rPr>
          <w:sz w:val="22"/>
          <w:szCs w:val="22"/>
        </w:rPr>
        <w:t>education.</w:t>
      </w:r>
    </w:p>
    <w:p w:rsidR="00A25BB3" w:rsidRPr="00E64F5A" w:rsidRDefault="00A25BB3" w:rsidP="00A25BB3">
      <w:pPr>
        <w:pStyle w:val="ListParagraph"/>
        <w:ind w:left="1080"/>
        <w:rPr>
          <w:sz w:val="22"/>
          <w:szCs w:val="22"/>
        </w:rPr>
      </w:pPr>
    </w:p>
    <w:p w:rsidR="00A25BB3" w:rsidRPr="00E64F5A" w:rsidRDefault="00A25BB3" w:rsidP="00A25BB3">
      <w:pPr>
        <w:pStyle w:val="ListParagraph"/>
        <w:numPr>
          <w:ilvl w:val="0"/>
          <w:numId w:val="1"/>
        </w:numPr>
        <w:rPr>
          <w:b/>
          <w:sz w:val="22"/>
          <w:szCs w:val="22"/>
        </w:rPr>
      </w:pPr>
      <w:r w:rsidRPr="00E64F5A">
        <w:rPr>
          <w:b/>
          <w:sz w:val="22"/>
          <w:szCs w:val="22"/>
        </w:rPr>
        <w:t>Program Background</w:t>
      </w:r>
    </w:p>
    <w:p w:rsidR="00842A30" w:rsidRPr="00E64F5A" w:rsidRDefault="00A25BB3" w:rsidP="00A25BB3">
      <w:pPr>
        <w:pStyle w:val="ListParagraph"/>
        <w:ind w:left="1080"/>
        <w:rPr>
          <w:sz w:val="22"/>
          <w:szCs w:val="22"/>
        </w:rPr>
      </w:pPr>
      <w:r w:rsidRPr="00E64F5A">
        <w:rPr>
          <w:sz w:val="22"/>
          <w:szCs w:val="22"/>
        </w:rPr>
        <w:t xml:space="preserve">The Safe Driving Program began in Mecklenburg County on July 1, 1989. The Safety and Health Council of North Carolina, a 501(c)(3) non-profit association and </w:t>
      </w:r>
      <w:r w:rsidR="00F5771C" w:rsidRPr="00E64F5A">
        <w:rPr>
          <w:sz w:val="22"/>
          <w:szCs w:val="22"/>
        </w:rPr>
        <w:t>S</w:t>
      </w:r>
      <w:r w:rsidRPr="00E64F5A">
        <w:rPr>
          <w:sz w:val="22"/>
          <w:szCs w:val="22"/>
        </w:rPr>
        <w:t>tate Chapter of the National Safety Council</w:t>
      </w:r>
      <w:r w:rsidR="00472139" w:rsidRPr="00E64F5A">
        <w:rPr>
          <w:sz w:val="22"/>
          <w:szCs w:val="22"/>
        </w:rPr>
        <w:t xml:space="preserve"> (NSC)</w:t>
      </w:r>
      <w:r w:rsidRPr="00E64F5A">
        <w:rPr>
          <w:sz w:val="22"/>
          <w:szCs w:val="22"/>
        </w:rPr>
        <w:t xml:space="preserve">, initiated the Program as </w:t>
      </w:r>
      <w:r w:rsidR="001B4406" w:rsidRPr="00E64F5A">
        <w:rPr>
          <w:sz w:val="22"/>
          <w:szCs w:val="22"/>
        </w:rPr>
        <w:t xml:space="preserve">a </w:t>
      </w:r>
      <w:r w:rsidRPr="00E64F5A">
        <w:rPr>
          <w:sz w:val="22"/>
          <w:szCs w:val="22"/>
        </w:rPr>
        <w:t xml:space="preserve">cooperative traffic safety effort with the </w:t>
      </w:r>
      <w:r w:rsidR="001B4406" w:rsidRPr="00E64F5A">
        <w:rPr>
          <w:sz w:val="22"/>
          <w:szCs w:val="22"/>
        </w:rPr>
        <w:t xml:space="preserve">district attorney’s office, </w:t>
      </w:r>
      <w:r w:rsidRPr="00E64F5A">
        <w:rPr>
          <w:sz w:val="22"/>
          <w:szCs w:val="22"/>
        </w:rPr>
        <w:t xml:space="preserve">court system and law enforcement agencies. </w:t>
      </w:r>
      <w:r w:rsidR="00842A30" w:rsidRPr="00E64F5A">
        <w:rPr>
          <w:sz w:val="22"/>
          <w:szCs w:val="22"/>
        </w:rPr>
        <w:t xml:space="preserve">At the discretion of the district attorney, drivers charged with traffic infractions </w:t>
      </w:r>
      <w:r w:rsidR="00633583">
        <w:rPr>
          <w:strike/>
          <w:sz w:val="22"/>
          <w:szCs w:val="22"/>
        </w:rPr>
        <w:t>h</w:t>
      </w:r>
      <w:r w:rsidR="00AE0584">
        <w:rPr>
          <w:sz w:val="22"/>
          <w:szCs w:val="22"/>
        </w:rPr>
        <w:t xml:space="preserve"> </w:t>
      </w:r>
      <w:r w:rsidR="00AE0584" w:rsidRPr="00633583">
        <w:rPr>
          <w:sz w:val="22"/>
          <w:szCs w:val="22"/>
        </w:rPr>
        <w:t>earn</w:t>
      </w:r>
      <w:r w:rsidR="00AE0584">
        <w:rPr>
          <w:sz w:val="22"/>
          <w:szCs w:val="22"/>
        </w:rPr>
        <w:t xml:space="preserve"> </w:t>
      </w:r>
      <w:r w:rsidR="00842A30" w:rsidRPr="00AE0584">
        <w:rPr>
          <w:sz w:val="22"/>
          <w:szCs w:val="22"/>
        </w:rPr>
        <w:t>reductions</w:t>
      </w:r>
      <w:r w:rsidR="00842A30" w:rsidRPr="00E64F5A">
        <w:rPr>
          <w:sz w:val="22"/>
          <w:szCs w:val="22"/>
        </w:rPr>
        <w:t xml:space="preserve"> on their offenses by completing four hours of classroom driver training. </w:t>
      </w:r>
      <w:r w:rsidR="00EF40E0" w:rsidRPr="00E64F5A">
        <w:rPr>
          <w:sz w:val="22"/>
          <w:szCs w:val="22"/>
        </w:rPr>
        <w:t>Since the program’s early days, we have added training to meet the special needs of inexperienced drivers as well as behavior modification classes for chronic offender</w:t>
      </w:r>
      <w:r w:rsidR="00FB2187" w:rsidRPr="00E64F5A">
        <w:rPr>
          <w:sz w:val="22"/>
          <w:szCs w:val="22"/>
        </w:rPr>
        <w:t>s</w:t>
      </w:r>
      <w:r w:rsidR="00EF40E0" w:rsidRPr="00E64F5A">
        <w:rPr>
          <w:sz w:val="22"/>
          <w:szCs w:val="22"/>
        </w:rPr>
        <w:t>.</w:t>
      </w:r>
      <w:r w:rsidR="00DC5256" w:rsidRPr="00E64F5A">
        <w:rPr>
          <w:sz w:val="22"/>
          <w:szCs w:val="22"/>
        </w:rPr>
        <w:t xml:space="preserve"> From 1989 through </w:t>
      </w:r>
      <w:r w:rsidR="000F225F" w:rsidRPr="002D218E">
        <w:rPr>
          <w:sz w:val="22"/>
          <w:szCs w:val="22"/>
        </w:rPr>
        <w:t xml:space="preserve">2020, </w:t>
      </w:r>
      <w:r w:rsidR="000F225F" w:rsidRPr="002D218E">
        <w:rPr>
          <w:b/>
          <w:i/>
          <w:sz w:val="22"/>
          <w:szCs w:val="22"/>
        </w:rPr>
        <w:t>1,322,900</w:t>
      </w:r>
      <w:r w:rsidR="000F225F">
        <w:rPr>
          <w:sz w:val="22"/>
          <w:szCs w:val="22"/>
        </w:rPr>
        <w:t xml:space="preserve"> </w:t>
      </w:r>
      <w:r w:rsidR="00DC5256" w:rsidRPr="00E64F5A">
        <w:rPr>
          <w:sz w:val="22"/>
          <w:szCs w:val="22"/>
        </w:rPr>
        <w:t>drivers completed the Safe Driving Program for traffic offenses in North Carolina through the SHCNC and accredited North Carolina community colleges.</w:t>
      </w:r>
    </w:p>
    <w:p w:rsidR="001B4406" w:rsidRPr="00E64F5A" w:rsidRDefault="001B4406" w:rsidP="00F13EA4">
      <w:pPr>
        <w:rPr>
          <w:sz w:val="22"/>
          <w:szCs w:val="22"/>
        </w:rPr>
      </w:pPr>
    </w:p>
    <w:p w:rsidR="00DC5256" w:rsidRPr="00E64F5A" w:rsidRDefault="00DC5256" w:rsidP="00F059BB">
      <w:pPr>
        <w:pStyle w:val="ListParagraph"/>
        <w:numPr>
          <w:ilvl w:val="0"/>
          <w:numId w:val="1"/>
        </w:numPr>
        <w:rPr>
          <w:b/>
          <w:sz w:val="22"/>
          <w:szCs w:val="22"/>
        </w:rPr>
      </w:pPr>
      <w:r w:rsidRPr="00E64F5A">
        <w:rPr>
          <w:b/>
          <w:sz w:val="22"/>
          <w:szCs w:val="22"/>
        </w:rPr>
        <w:t>Defensive Driving Course Requirements</w:t>
      </w:r>
    </w:p>
    <w:p w:rsidR="00DC5256" w:rsidRPr="00E64F5A" w:rsidRDefault="00DC5256" w:rsidP="00DC5256">
      <w:pPr>
        <w:pStyle w:val="ListParagraph"/>
        <w:ind w:left="1080"/>
        <w:rPr>
          <w:sz w:val="22"/>
          <w:szCs w:val="22"/>
        </w:rPr>
      </w:pPr>
      <w:r w:rsidRPr="00E64F5A">
        <w:rPr>
          <w:sz w:val="22"/>
          <w:szCs w:val="22"/>
        </w:rPr>
        <w:t>The Safe Driving Program uses the curriculum developed by the National Safety Council known as the “Defensive Driving Courses (DDC)”. The National Safety Council launched the first DDC in 1964 and has since taught more than 75 million drivers in the United States, Canada, and abroad. The Safe Driving Program courses in North Carolina are:</w:t>
      </w:r>
    </w:p>
    <w:p w:rsidR="00DC5256" w:rsidRPr="00E64F5A" w:rsidRDefault="00DC5256" w:rsidP="00DC5256">
      <w:pPr>
        <w:pStyle w:val="ListParagraph"/>
        <w:numPr>
          <w:ilvl w:val="0"/>
          <w:numId w:val="2"/>
        </w:numPr>
        <w:rPr>
          <w:sz w:val="22"/>
          <w:szCs w:val="22"/>
        </w:rPr>
      </w:pPr>
      <w:r w:rsidRPr="00E64F5A">
        <w:rPr>
          <w:sz w:val="22"/>
          <w:szCs w:val="22"/>
        </w:rPr>
        <w:t>4-Hou</w:t>
      </w:r>
      <w:r w:rsidR="00AE0584">
        <w:rPr>
          <w:sz w:val="22"/>
          <w:szCs w:val="22"/>
        </w:rPr>
        <w:t>r Defensive Driving Course (</w:t>
      </w:r>
      <w:r w:rsidR="000F225F">
        <w:rPr>
          <w:sz w:val="22"/>
          <w:szCs w:val="22"/>
        </w:rPr>
        <w:t xml:space="preserve">NSC </w:t>
      </w:r>
      <w:r w:rsidR="00AE0584">
        <w:rPr>
          <w:sz w:val="22"/>
          <w:szCs w:val="22"/>
        </w:rPr>
        <w:t>DDC-</w:t>
      </w:r>
      <w:r w:rsidRPr="00E64F5A">
        <w:rPr>
          <w:sz w:val="22"/>
          <w:szCs w:val="22"/>
        </w:rPr>
        <w:t>4)</w:t>
      </w:r>
    </w:p>
    <w:p w:rsidR="00DC5256" w:rsidRDefault="00AE0584" w:rsidP="00DC5256">
      <w:pPr>
        <w:pStyle w:val="ListParagraph"/>
        <w:numPr>
          <w:ilvl w:val="0"/>
          <w:numId w:val="2"/>
        </w:numPr>
        <w:rPr>
          <w:sz w:val="22"/>
          <w:szCs w:val="22"/>
        </w:rPr>
      </w:pPr>
      <w:r>
        <w:rPr>
          <w:sz w:val="22"/>
          <w:szCs w:val="22"/>
        </w:rPr>
        <w:t>4-Hour Alive at 25 (</w:t>
      </w:r>
      <w:r w:rsidR="000F225F">
        <w:rPr>
          <w:sz w:val="22"/>
          <w:szCs w:val="22"/>
        </w:rPr>
        <w:t xml:space="preserve">NSC </w:t>
      </w:r>
      <w:r>
        <w:rPr>
          <w:sz w:val="22"/>
          <w:szCs w:val="22"/>
        </w:rPr>
        <w:t>DDC-</w:t>
      </w:r>
      <w:r w:rsidR="00DC5256" w:rsidRPr="00E64F5A">
        <w:rPr>
          <w:sz w:val="22"/>
          <w:szCs w:val="22"/>
        </w:rPr>
        <w:t>Alive at 25)</w:t>
      </w:r>
    </w:p>
    <w:p w:rsidR="00AE0584" w:rsidRPr="00E64F5A" w:rsidRDefault="00AE0584" w:rsidP="00DC5256">
      <w:pPr>
        <w:pStyle w:val="ListParagraph"/>
        <w:numPr>
          <w:ilvl w:val="0"/>
          <w:numId w:val="2"/>
        </w:numPr>
        <w:rPr>
          <w:sz w:val="22"/>
          <w:szCs w:val="22"/>
        </w:rPr>
      </w:pPr>
      <w:r>
        <w:rPr>
          <w:sz w:val="22"/>
          <w:szCs w:val="22"/>
        </w:rPr>
        <w:t>8-Hour Defensive Driving Course (</w:t>
      </w:r>
      <w:r w:rsidR="000F225F">
        <w:rPr>
          <w:sz w:val="22"/>
          <w:szCs w:val="22"/>
        </w:rPr>
        <w:t xml:space="preserve">NSC DDC </w:t>
      </w:r>
      <w:r>
        <w:rPr>
          <w:sz w:val="22"/>
          <w:szCs w:val="22"/>
        </w:rPr>
        <w:t>10</w:t>
      </w:r>
      <w:r w:rsidRPr="00AE0584">
        <w:rPr>
          <w:sz w:val="22"/>
          <w:szCs w:val="22"/>
          <w:vertAlign w:val="superscript"/>
        </w:rPr>
        <w:t>th</w:t>
      </w:r>
      <w:r>
        <w:rPr>
          <w:sz w:val="22"/>
          <w:szCs w:val="22"/>
        </w:rPr>
        <w:t xml:space="preserve"> edition)</w:t>
      </w:r>
    </w:p>
    <w:p w:rsidR="00DC5256" w:rsidRDefault="00DC5256" w:rsidP="00DC5256">
      <w:pPr>
        <w:pStyle w:val="ListParagraph"/>
        <w:numPr>
          <w:ilvl w:val="0"/>
          <w:numId w:val="2"/>
        </w:numPr>
        <w:rPr>
          <w:sz w:val="22"/>
          <w:szCs w:val="22"/>
        </w:rPr>
      </w:pPr>
      <w:r w:rsidRPr="00E64F5A">
        <w:rPr>
          <w:sz w:val="22"/>
          <w:szCs w:val="22"/>
        </w:rPr>
        <w:t>8-Hour Attit</w:t>
      </w:r>
      <w:r w:rsidR="00AE0584">
        <w:rPr>
          <w:sz w:val="22"/>
          <w:szCs w:val="22"/>
        </w:rPr>
        <w:t>udinal Dynamics of Driving (</w:t>
      </w:r>
      <w:r w:rsidR="000F225F">
        <w:rPr>
          <w:sz w:val="22"/>
          <w:szCs w:val="22"/>
        </w:rPr>
        <w:t xml:space="preserve">NSC </w:t>
      </w:r>
      <w:r w:rsidR="00AE0584">
        <w:rPr>
          <w:sz w:val="22"/>
          <w:szCs w:val="22"/>
        </w:rPr>
        <w:t>DDC-</w:t>
      </w:r>
      <w:r w:rsidRPr="00E64F5A">
        <w:rPr>
          <w:sz w:val="22"/>
          <w:szCs w:val="22"/>
        </w:rPr>
        <w:t>ADD)</w:t>
      </w:r>
    </w:p>
    <w:p w:rsidR="000F225F" w:rsidRPr="002D218E" w:rsidRDefault="002D218E" w:rsidP="002D218E">
      <w:pPr>
        <w:pStyle w:val="ListParagraph"/>
        <w:numPr>
          <w:ilvl w:val="0"/>
          <w:numId w:val="2"/>
        </w:numPr>
        <w:rPr>
          <w:sz w:val="22"/>
          <w:szCs w:val="22"/>
        </w:rPr>
      </w:pPr>
      <w:r>
        <w:rPr>
          <w:sz w:val="22"/>
          <w:szCs w:val="22"/>
        </w:rPr>
        <w:t>12-Hour Chronic Offender (NSC DDC-CO)</w:t>
      </w:r>
    </w:p>
    <w:p w:rsidR="000F225F" w:rsidRPr="00E64F5A" w:rsidRDefault="000F225F" w:rsidP="00FB2187">
      <w:pPr>
        <w:rPr>
          <w:sz w:val="22"/>
          <w:szCs w:val="22"/>
        </w:rPr>
      </w:pPr>
    </w:p>
    <w:p w:rsidR="00DC5256" w:rsidRPr="002260EC" w:rsidRDefault="00DC5256" w:rsidP="002260EC">
      <w:pPr>
        <w:pStyle w:val="ListParagraph"/>
        <w:ind w:left="1080"/>
        <w:rPr>
          <w:sz w:val="22"/>
          <w:szCs w:val="22"/>
        </w:rPr>
      </w:pPr>
      <w:r w:rsidRPr="00E64F5A">
        <w:rPr>
          <w:sz w:val="22"/>
          <w:szCs w:val="22"/>
        </w:rPr>
        <w:t xml:space="preserve">In order to provide the Safe Driving Program conveniently to the general public throughout North Carolina, SHCNC contracts with  </w:t>
      </w:r>
      <w:r w:rsidR="000F225F" w:rsidRPr="00607F32">
        <w:rPr>
          <w:sz w:val="22"/>
          <w:szCs w:val="22"/>
        </w:rPr>
        <w:t xml:space="preserve">North Carolina </w:t>
      </w:r>
      <w:r w:rsidRPr="00E64F5A">
        <w:rPr>
          <w:sz w:val="22"/>
          <w:szCs w:val="22"/>
        </w:rPr>
        <w:t>community colleges</w:t>
      </w:r>
      <w:r w:rsidR="00F13EA4" w:rsidRPr="00E64F5A">
        <w:rPr>
          <w:sz w:val="22"/>
          <w:szCs w:val="22"/>
        </w:rPr>
        <w:t xml:space="preserve"> </w:t>
      </w:r>
      <w:r w:rsidRPr="00E64F5A">
        <w:rPr>
          <w:sz w:val="22"/>
          <w:szCs w:val="22"/>
        </w:rPr>
        <w:t xml:space="preserve">as Defensive Driving Course Public Sub-Agencies. Participating community colleges provide the </w:t>
      </w:r>
      <w:r w:rsidR="00FB2187" w:rsidRPr="00E64F5A">
        <w:rPr>
          <w:sz w:val="22"/>
          <w:szCs w:val="22"/>
        </w:rPr>
        <w:t>courses</w:t>
      </w:r>
      <w:r w:rsidRPr="00E64F5A">
        <w:rPr>
          <w:sz w:val="22"/>
          <w:szCs w:val="22"/>
        </w:rPr>
        <w:t xml:space="preserve"> to meet the needs of the general public within their geographical areas as assigned by the NC Department of Community Colleges. </w:t>
      </w:r>
      <w:r w:rsidRPr="002260EC">
        <w:rPr>
          <w:sz w:val="22"/>
          <w:szCs w:val="22"/>
        </w:rPr>
        <w:t xml:space="preserve">Community colleges are considered Public Sub-Agencies for the delivery of the National Safety Council Defensive Driving Courses and agree to the terms specified on the NSC Public Sub-Agency form. </w:t>
      </w:r>
      <w:r w:rsidR="00F13EA4" w:rsidRPr="002260EC">
        <w:rPr>
          <w:sz w:val="22"/>
          <w:szCs w:val="22"/>
        </w:rPr>
        <w:t>As</w:t>
      </w:r>
      <w:r w:rsidR="00A31B93">
        <w:rPr>
          <w:sz w:val="22"/>
          <w:szCs w:val="22"/>
        </w:rPr>
        <w:t xml:space="preserve"> of </w:t>
      </w:r>
      <w:r w:rsidR="00AE0584" w:rsidRPr="00607F32">
        <w:rPr>
          <w:sz w:val="22"/>
          <w:szCs w:val="22"/>
        </w:rPr>
        <w:t xml:space="preserve">February </w:t>
      </w:r>
      <w:r w:rsidR="00AE0584">
        <w:rPr>
          <w:sz w:val="22"/>
          <w:szCs w:val="22"/>
        </w:rPr>
        <w:t>20</w:t>
      </w:r>
      <w:r w:rsidR="000B1401">
        <w:rPr>
          <w:sz w:val="22"/>
          <w:szCs w:val="22"/>
        </w:rPr>
        <w:t>2</w:t>
      </w:r>
      <w:r w:rsidR="00607F32">
        <w:rPr>
          <w:sz w:val="22"/>
          <w:szCs w:val="22"/>
        </w:rPr>
        <w:t>1</w:t>
      </w:r>
      <w:r w:rsidR="00F13EA4" w:rsidRPr="002260EC">
        <w:rPr>
          <w:sz w:val="22"/>
          <w:szCs w:val="22"/>
        </w:rPr>
        <w:t>, the Safe Driving Programs are offered by 4</w:t>
      </w:r>
      <w:r w:rsidR="00607F32">
        <w:rPr>
          <w:sz w:val="22"/>
          <w:szCs w:val="22"/>
        </w:rPr>
        <w:t>1</w:t>
      </w:r>
      <w:r w:rsidR="00F13EA4" w:rsidRPr="002260EC">
        <w:rPr>
          <w:sz w:val="22"/>
          <w:szCs w:val="22"/>
        </w:rPr>
        <w:t xml:space="preserve"> (of 58) community colleges</w:t>
      </w:r>
      <w:r w:rsidR="00AE0584">
        <w:rPr>
          <w:sz w:val="22"/>
          <w:szCs w:val="22"/>
        </w:rPr>
        <w:t xml:space="preserve">, </w:t>
      </w:r>
      <w:r w:rsidR="00F13EA4" w:rsidRPr="002260EC">
        <w:rPr>
          <w:sz w:val="22"/>
          <w:szCs w:val="22"/>
        </w:rPr>
        <w:t xml:space="preserve">in </w:t>
      </w:r>
      <w:r w:rsidR="000B1401">
        <w:rPr>
          <w:sz w:val="22"/>
          <w:szCs w:val="22"/>
        </w:rPr>
        <w:t>80</w:t>
      </w:r>
      <w:r w:rsidR="00F13EA4" w:rsidRPr="002260EC">
        <w:rPr>
          <w:sz w:val="22"/>
          <w:szCs w:val="22"/>
        </w:rPr>
        <w:t xml:space="preserve"> of</w:t>
      </w:r>
      <w:r w:rsidR="00AE0584">
        <w:rPr>
          <w:sz w:val="22"/>
          <w:szCs w:val="22"/>
        </w:rPr>
        <w:t xml:space="preserve"> 100 counties of North Carolina, and in partnership with </w:t>
      </w:r>
      <w:r w:rsidR="000B1401">
        <w:rPr>
          <w:sz w:val="22"/>
          <w:szCs w:val="22"/>
        </w:rPr>
        <w:t>30</w:t>
      </w:r>
      <w:r w:rsidR="00AE0584">
        <w:rPr>
          <w:sz w:val="22"/>
          <w:szCs w:val="22"/>
        </w:rPr>
        <w:t xml:space="preserve"> NC Prosecutorial Districts.</w:t>
      </w:r>
    </w:p>
    <w:p w:rsidR="00DC5256" w:rsidRPr="00E64F5A" w:rsidRDefault="00DC5256" w:rsidP="00DC5256">
      <w:pPr>
        <w:pStyle w:val="ListParagraph"/>
        <w:ind w:left="1080"/>
        <w:rPr>
          <w:sz w:val="22"/>
          <w:szCs w:val="22"/>
        </w:rPr>
      </w:pPr>
    </w:p>
    <w:p w:rsidR="00DC5256" w:rsidRPr="00E64F5A" w:rsidRDefault="00DC5256" w:rsidP="00DC5256">
      <w:pPr>
        <w:pStyle w:val="ListParagraph"/>
        <w:ind w:left="1080"/>
        <w:rPr>
          <w:sz w:val="22"/>
          <w:szCs w:val="22"/>
        </w:rPr>
      </w:pPr>
      <w:r w:rsidRPr="00E64F5A">
        <w:rPr>
          <w:sz w:val="22"/>
          <w:szCs w:val="22"/>
        </w:rPr>
        <w:t xml:space="preserve">STANDARDIZATION – DDC courses are widely applicable to a wide range of student abilities. No other </w:t>
      </w:r>
      <w:r w:rsidR="000F225F" w:rsidRPr="00607F32">
        <w:rPr>
          <w:sz w:val="22"/>
          <w:szCs w:val="22"/>
        </w:rPr>
        <w:t>courses are</w:t>
      </w:r>
      <w:r w:rsidR="000F225F">
        <w:rPr>
          <w:sz w:val="22"/>
          <w:szCs w:val="22"/>
        </w:rPr>
        <w:t xml:space="preserve"> </w:t>
      </w:r>
      <w:r w:rsidRPr="00E64F5A">
        <w:rPr>
          <w:sz w:val="22"/>
          <w:szCs w:val="22"/>
        </w:rPr>
        <w:t xml:space="preserve">as universally used and recognized by the courts as the </w:t>
      </w:r>
      <w:r w:rsidR="00934BBF" w:rsidRPr="00607F32">
        <w:rPr>
          <w:sz w:val="22"/>
          <w:szCs w:val="22"/>
        </w:rPr>
        <w:t>NSC</w:t>
      </w:r>
      <w:r w:rsidR="00934BBF">
        <w:rPr>
          <w:sz w:val="22"/>
          <w:szCs w:val="22"/>
        </w:rPr>
        <w:t xml:space="preserve"> </w:t>
      </w:r>
      <w:r w:rsidRPr="00E64F5A">
        <w:rPr>
          <w:sz w:val="22"/>
          <w:szCs w:val="22"/>
        </w:rPr>
        <w:t>Defensive Driving Course</w:t>
      </w:r>
      <w:r w:rsidR="00934BBF">
        <w:rPr>
          <w:sz w:val="22"/>
          <w:szCs w:val="22"/>
        </w:rPr>
        <w:t>s</w:t>
      </w:r>
      <w:r w:rsidRPr="00E64F5A">
        <w:rPr>
          <w:sz w:val="22"/>
          <w:szCs w:val="22"/>
        </w:rPr>
        <w:t xml:space="preserve">. Every student must receive the Course Guide at the beginning of class that they then keep for later reference. Every course requires student participation, uses a variety of audio/visual aids, and provides security controlled Certificates of Completion at course conclusion. </w:t>
      </w:r>
    </w:p>
    <w:p w:rsidR="00DC5256" w:rsidRPr="00E64F5A" w:rsidRDefault="00DC5256" w:rsidP="00DC5256">
      <w:pPr>
        <w:pStyle w:val="ListParagraph"/>
        <w:ind w:left="1080"/>
        <w:rPr>
          <w:sz w:val="22"/>
          <w:szCs w:val="22"/>
        </w:rPr>
      </w:pPr>
    </w:p>
    <w:p w:rsidR="00AE0584" w:rsidRDefault="00AE0584" w:rsidP="00DC5256">
      <w:pPr>
        <w:pStyle w:val="ListParagraph"/>
        <w:ind w:left="1080"/>
        <w:rPr>
          <w:sz w:val="22"/>
          <w:szCs w:val="22"/>
        </w:rPr>
      </w:pPr>
    </w:p>
    <w:p w:rsidR="00DC5256" w:rsidRPr="00AE0584" w:rsidRDefault="00DC5256" w:rsidP="00AE0584">
      <w:pPr>
        <w:pStyle w:val="ListParagraph"/>
        <w:ind w:left="1080"/>
        <w:rPr>
          <w:sz w:val="22"/>
          <w:szCs w:val="22"/>
        </w:rPr>
      </w:pPr>
      <w:r w:rsidRPr="00E64F5A">
        <w:rPr>
          <w:sz w:val="22"/>
          <w:szCs w:val="22"/>
        </w:rPr>
        <w:lastRenderedPageBreak/>
        <w:t xml:space="preserve">Defensive Driving Courses are strictly governed through the NSC’s </w:t>
      </w:r>
      <w:r w:rsidRPr="00E64F5A">
        <w:rPr>
          <w:sz w:val="22"/>
          <w:szCs w:val="22"/>
          <w:u w:val="single"/>
        </w:rPr>
        <w:t>Manual of Rules and Procedures</w:t>
      </w:r>
      <w:r w:rsidRPr="00E64F5A">
        <w:rPr>
          <w:sz w:val="22"/>
          <w:szCs w:val="22"/>
        </w:rPr>
        <w:t xml:space="preserve">. This Manual establishes the relationship between the NSC and its training agencies as they pertain to the Defensive Driving Courses. DDC courses used in the Safe Driving Program have standardized curriculum, meaning they are taught in the same way at both SHCNC Charlotte and Raleigh offices as well as every accredited </w:t>
      </w:r>
      <w:r w:rsidRPr="00AE0584">
        <w:rPr>
          <w:sz w:val="22"/>
          <w:szCs w:val="22"/>
        </w:rPr>
        <w:t xml:space="preserve">community college. Because these courses are consistent in their presentation, a driver may complete class at the training agency located nearest to them. </w:t>
      </w:r>
    </w:p>
    <w:p w:rsidR="00DC5256" w:rsidRPr="00E64F5A" w:rsidRDefault="00DC5256" w:rsidP="00DC5256">
      <w:pPr>
        <w:pStyle w:val="ListParagraph"/>
        <w:ind w:left="1080"/>
        <w:rPr>
          <w:sz w:val="22"/>
          <w:szCs w:val="22"/>
        </w:rPr>
      </w:pPr>
    </w:p>
    <w:p w:rsidR="00DC5256" w:rsidRPr="00E64F5A" w:rsidRDefault="00DC5256" w:rsidP="00DC5256">
      <w:pPr>
        <w:pStyle w:val="ListParagraph"/>
        <w:ind w:left="1080"/>
        <w:rPr>
          <w:sz w:val="22"/>
          <w:szCs w:val="22"/>
        </w:rPr>
      </w:pPr>
      <w:r w:rsidRPr="00E64F5A">
        <w:rPr>
          <w:sz w:val="22"/>
          <w:szCs w:val="22"/>
        </w:rPr>
        <w:t>INSTRUCTOR DEVELOPMENT – Strict criteria are used to train the best-qualified instructors. Completion of an Instructor Development Course by the Safety and Health Council of North Carolina and</w:t>
      </w:r>
      <w:r w:rsidR="00934BBF" w:rsidRPr="00607F32">
        <w:rPr>
          <w:sz w:val="22"/>
          <w:szCs w:val="22"/>
        </w:rPr>
        <w:t>/or</w:t>
      </w:r>
      <w:r w:rsidRPr="00E64F5A">
        <w:rPr>
          <w:sz w:val="22"/>
          <w:szCs w:val="22"/>
        </w:rPr>
        <w:t xml:space="preserve"> the NSC eLearning Instructor Course are required before the instructor credential is awarded. Minimum teaching standards must be met annually to maintain certification. Only certified instructors in possession of current credentials are allowed to teach the Programs. Instructors must teach a minimum of </w:t>
      </w:r>
      <w:r w:rsidR="00934BBF" w:rsidRPr="00C956C4">
        <w:rPr>
          <w:sz w:val="22"/>
          <w:szCs w:val="22"/>
        </w:rPr>
        <w:t>two</w:t>
      </w:r>
      <w:r w:rsidR="00934BBF">
        <w:rPr>
          <w:sz w:val="22"/>
          <w:szCs w:val="22"/>
        </w:rPr>
        <w:t xml:space="preserve"> </w:t>
      </w:r>
      <w:r w:rsidRPr="00E64F5A">
        <w:rPr>
          <w:sz w:val="22"/>
          <w:szCs w:val="22"/>
        </w:rPr>
        <w:t>DDC courses per year in order to maintain certification.</w:t>
      </w:r>
    </w:p>
    <w:p w:rsidR="00DC5256" w:rsidRPr="00E64F5A" w:rsidRDefault="00DC5256" w:rsidP="00DC5256">
      <w:pPr>
        <w:pStyle w:val="ListParagraph"/>
        <w:ind w:left="1080"/>
        <w:rPr>
          <w:sz w:val="22"/>
          <w:szCs w:val="22"/>
        </w:rPr>
      </w:pPr>
    </w:p>
    <w:p w:rsidR="00B27DBB" w:rsidRPr="00E64F5A" w:rsidRDefault="00DC5256" w:rsidP="00F13EA4">
      <w:pPr>
        <w:pStyle w:val="ListParagraph"/>
        <w:ind w:left="1080"/>
        <w:rPr>
          <w:sz w:val="22"/>
          <w:szCs w:val="22"/>
        </w:rPr>
      </w:pPr>
      <w:r w:rsidRPr="00E64F5A">
        <w:rPr>
          <w:sz w:val="22"/>
          <w:szCs w:val="22"/>
        </w:rPr>
        <w:t xml:space="preserve">COURSE UPDATING – The Defensive Driving Courses are updated and revised </w:t>
      </w:r>
      <w:r w:rsidR="00306094" w:rsidRPr="00E64F5A">
        <w:rPr>
          <w:sz w:val="22"/>
          <w:szCs w:val="22"/>
        </w:rPr>
        <w:t>periodically</w:t>
      </w:r>
      <w:r w:rsidRPr="00E64F5A">
        <w:rPr>
          <w:sz w:val="22"/>
          <w:szCs w:val="22"/>
        </w:rPr>
        <w:t xml:space="preserve"> to keep the curriculum accurate and relevant. All agencies must use the most current Instructor Resource Kit and training materials. Instructors are kept up to date on legislation, traffic laws, teaching techniques, and other important information through NSC newsletters, publications, and our online password-protected web portal. Instructors are required to attend a rollout training session - offered regionally throughout North Carolina - when a course </w:t>
      </w:r>
      <w:r w:rsidR="00FB2187" w:rsidRPr="00E64F5A">
        <w:rPr>
          <w:sz w:val="22"/>
          <w:szCs w:val="22"/>
        </w:rPr>
        <w:t xml:space="preserve">they are certified in </w:t>
      </w:r>
      <w:r w:rsidRPr="00E64F5A">
        <w:rPr>
          <w:sz w:val="22"/>
          <w:szCs w:val="22"/>
        </w:rPr>
        <w:t>is revised.</w:t>
      </w:r>
    </w:p>
    <w:p w:rsidR="00F059BB" w:rsidRPr="00E64F5A" w:rsidRDefault="00F059BB" w:rsidP="00F13EA4">
      <w:pPr>
        <w:pStyle w:val="ListParagraph"/>
        <w:ind w:left="1080"/>
        <w:rPr>
          <w:sz w:val="22"/>
          <w:szCs w:val="22"/>
        </w:rPr>
      </w:pPr>
    </w:p>
    <w:p w:rsidR="00F059BB" w:rsidRPr="00E64F5A" w:rsidRDefault="00F059BB" w:rsidP="00F059BB">
      <w:pPr>
        <w:pStyle w:val="ListParagraph"/>
        <w:numPr>
          <w:ilvl w:val="0"/>
          <w:numId w:val="1"/>
        </w:numPr>
        <w:rPr>
          <w:b/>
          <w:sz w:val="22"/>
          <w:szCs w:val="22"/>
        </w:rPr>
      </w:pPr>
      <w:r w:rsidRPr="00E64F5A">
        <w:rPr>
          <w:b/>
          <w:sz w:val="22"/>
          <w:szCs w:val="22"/>
        </w:rPr>
        <w:t>Administration and Course Delivery</w:t>
      </w:r>
    </w:p>
    <w:p w:rsidR="00017757" w:rsidRPr="00E64F5A" w:rsidRDefault="00F059BB" w:rsidP="00934BBF">
      <w:pPr>
        <w:ind w:left="1080"/>
        <w:rPr>
          <w:sz w:val="22"/>
          <w:szCs w:val="22"/>
        </w:rPr>
      </w:pPr>
      <w:r w:rsidRPr="00E64F5A">
        <w:rPr>
          <w:sz w:val="22"/>
          <w:szCs w:val="22"/>
        </w:rPr>
        <w:t xml:space="preserve">Community Colleges choose between one of </w:t>
      </w:r>
      <w:r w:rsidR="00F222AA">
        <w:rPr>
          <w:sz w:val="22"/>
          <w:szCs w:val="22"/>
        </w:rPr>
        <w:t>two</w:t>
      </w:r>
      <w:r w:rsidRPr="00E64F5A">
        <w:rPr>
          <w:sz w:val="22"/>
          <w:szCs w:val="22"/>
        </w:rPr>
        <w:t xml:space="preserve"> options for course delivery in their service areas. As our courses are self-support programs, </w:t>
      </w:r>
      <w:r w:rsidR="00934BBF" w:rsidRPr="00C956C4">
        <w:rPr>
          <w:sz w:val="22"/>
          <w:szCs w:val="22"/>
        </w:rPr>
        <w:t>colleges</w:t>
      </w:r>
      <w:r w:rsidR="00934BBF">
        <w:rPr>
          <w:sz w:val="22"/>
          <w:szCs w:val="22"/>
        </w:rPr>
        <w:t xml:space="preserve"> </w:t>
      </w:r>
      <w:r w:rsidRPr="00E64F5A">
        <w:rPr>
          <w:sz w:val="22"/>
          <w:szCs w:val="22"/>
        </w:rPr>
        <w:t xml:space="preserve">choose the option that generates the most students and revenue </w:t>
      </w:r>
      <w:r w:rsidR="00934BBF" w:rsidRPr="00C956C4">
        <w:rPr>
          <w:sz w:val="22"/>
          <w:szCs w:val="22"/>
        </w:rPr>
        <w:t xml:space="preserve">and </w:t>
      </w:r>
      <w:r w:rsidRPr="00C956C4">
        <w:rPr>
          <w:sz w:val="22"/>
          <w:szCs w:val="22"/>
        </w:rPr>
        <w:t xml:space="preserve">best </w:t>
      </w:r>
      <w:r w:rsidR="00934BBF" w:rsidRPr="00C956C4">
        <w:rPr>
          <w:sz w:val="22"/>
          <w:szCs w:val="22"/>
        </w:rPr>
        <w:t>fits</w:t>
      </w:r>
      <w:r w:rsidR="00934BBF">
        <w:rPr>
          <w:sz w:val="22"/>
          <w:szCs w:val="22"/>
        </w:rPr>
        <w:t xml:space="preserve"> </w:t>
      </w:r>
      <w:r w:rsidRPr="00E64F5A">
        <w:rPr>
          <w:sz w:val="22"/>
          <w:szCs w:val="22"/>
        </w:rPr>
        <w:t xml:space="preserve">the individual colleges’ program goals. </w:t>
      </w:r>
      <w:r w:rsidR="00F222AA">
        <w:rPr>
          <w:sz w:val="22"/>
          <w:szCs w:val="22"/>
        </w:rPr>
        <w:t>Both</w:t>
      </w:r>
      <w:r w:rsidRPr="00E64F5A">
        <w:rPr>
          <w:sz w:val="22"/>
          <w:szCs w:val="22"/>
        </w:rPr>
        <w:t xml:space="preserve"> options include students registering and paying the college directly </w:t>
      </w:r>
      <w:r w:rsidR="00306094" w:rsidRPr="00E64F5A">
        <w:rPr>
          <w:sz w:val="22"/>
          <w:szCs w:val="22"/>
        </w:rPr>
        <w:t>for</w:t>
      </w:r>
      <w:r w:rsidRPr="00E64F5A">
        <w:rPr>
          <w:sz w:val="22"/>
          <w:szCs w:val="22"/>
        </w:rPr>
        <w:t xml:space="preserve"> the class </w:t>
      </w:r>
      <w:r w:rsidR="00306094" w:rsidRPr="00E64F5A">
        <w:rPr>
          <w:sz w:val="22"/>
          <w:szCs w:val="22"/>
        </w:rPr>
        <w:t>they attend.</w:t>
      </w:r>
      <w:r w:rsidRPr="00E64F5A">
        <w:rPr>
          <w:sz w:val="22"/>
          <w:szCs w:val="22"/>
        </w:rPr>
        <w:t xml:space="preserve"> Instructors are compensated by the college.</w:t>
      </w:r>
      <w:r w:rsidR="00934BBF">
        <w:rPr>
          <w:sz w:val="22"/>
          <w:szCs w:val="22"/>
        </w:rPr>
        <w:t xml:space="preserve"> </w:t>
      </w:r>
      <w:r w:rsidR="001F1E99">
        <w:rPr>
          <w:sz w:val="22"/>
          <w:szCs w:val="22"/>
        </w:rPr>
        <w:t>Both</w:t>
      </w:r>
      <w:r w:rsidR="00017757">
        <w:rPr>
          <w:sz w:val="22"/>
          <w:szCs w:val="22"/>
        </w:rPr>
        <w:t xml:space="preserve"> options include statewide referra</w:t>
      </w:r>
      <w:r w:rsidR="002260EC">
        <w:rPr>
          <w:sz w:val="22"/>
          <w:szCs w:val="22"/>
        </w:rPr>
        <w:t>l and marketing of your college</w:t>
      </w:r>
      <w:r w:rsidR="001F1E99">
        <w:rPr>
          <w:sz w:val="22"/>
          <w:szCs w:val="22"/>
        </w:rPr>
        <w:t xml:space="preserve">’s course offerings in your local community. Many students will complete DDC training at your college for traffic citations received in other counties and other states. SHCNC is pleased to provide </w:t>
      </w:r>
      <w:r w:rsidR="00017757">
        <w:rPr>
          <w:sz w:val="22"/>
          <w:szCs w:val="22"/>
        </w:rPr>
        <w:t xml:space="preserve">complimentary breakfast or lunch programs to promote </w:t>
      </w:r>
      <w:r w:rsidR="001F1E99">
        <w:rPr>
          <w:sz w:val="22"/>
          <w:szCs w:val="22"/>
        </w:rPr>
        <w:t>DDC as a community resource available at the community college.</w:t>
      </w:r>
    </w:p>
    <w:p w:rsidR="00F059BB" w:rsidRPr="00E64F5A" w:rsidRDefault="00F059BB" w:rsidP="00F059BB">
      <w:pPr>
        <w:rPr>
          <w:sz w:val="22"/>
          <w:szCs w:val="22"/>
        </w:rPr>
      </w:pPr>
    </w:p>
    <w:p w:rsidR="00F059BB" w:rsidRPr="00E64F5A" w:rsidRDefault="00F059BB" w:rsidP="00F059BB">
      <w:pPr>
        <w:rPr>
          <w:sz w:val="22"/>
          <w:szCs w:val="22"/>
        </w:rPr>
      </w:pPr>
      <w:r w:rsidRPr="00E64F5A">
        <w:rPr>
          <w:sz w:val="22"/>
          <w:szCs w:val="22"/>
        </w:rPr>
        <w:t>OPTION 1/</w:t>
      </w:r>
      <w:r w:rsidRPr="002260EC">
        <w:rPr>
          <w:b/>
          <w:i/>
          <w:sz w:val="22"/>
          <w:szCs w:val="22"/>
        </w:rPr>
        <w:t>COMMUNITY COLLEGE</w:t>
      </w:r>
      <w:r w:rsidRPr="00E64F5A">
        <w:rPr>
          <w:sz w:val="22"/>
          <w:szCs w:val="22"/>
        </w:rPr>
        <w:t>:</w:t>
      </w:r>
    </w:p>
    <w:p w:rsidR="00F059BB" w:rsidRPr="00E64F5A" w:rsidRDefault="00F059BB" w:rsidP="00F059BB">
      <w:pPr>
        <w:pStyle w:val="ListParagraph"/>
        <w:numPr>
          <w:ilvl w:val="0"/>
          <w:numId w:val="4"/>
        </w:numPr>
        <w:spacing w:after="200"/>
        <w:rPr>
          <w:sz w:val="22"/>
          <w:szCs w:val="22"/>
        </w:rPr>
      </w:pPr>
      <w:r w:rsidRPr="00E64F5A">
        <w:rPr>
          <w:sz w:val="22"/>
          <w:szCs w:val="22"/>
        </w:rPr>
        <w:t>Maintains</w:t>
      </w:r>
      <w:r w:rsidR="00A31B93">
        <w:rPr>
          <w:sz w:val="22"/>
          <w:szCs w:val="22"/>
        </w:rPr>
        <w:t xml:space="preserve"> Council membership ($425</w:t>
      </w:r>
      <w:r w:rsidR="00934BBF">
        <w:rPr>
          <w:sz w:val="22"/>
          <w:szCs w:val="22"/>
        </w:rPr>
        <w:t xml:space="preserve"> </w:t>
      </w:r>
      <w:r w:rsidR="00934BBF" w:rsidRPr="00C956C4">
        <w:rPr>
          <w:sz w:val="22"/>
          <w:szCs w:val="22"/>
        </w:rPr>
        <w:t>per year</w:t>
      </w:r>
      <w:r w:rsidRPr="00E64F5A">
        <w:rPr>
          <w:sz w:val="22"/>
          <w:szCs w:val="22"/>
        </w:rPr>
        <w:t>)</w:t>
      </w:r>
    </w:p>
    <w:p w:rsidR="001F1E99" w:rsidRDefault="00F059BB" w:rsidP="00F059BB">
      <w:pPr>
        <w:pStyle w:val="ListParagraph"/>
        <w:numPr>
          <w:ilvl w:val="0"/>
          <w:numId w:val="4"/>
        </w:numPr>
        <w:spacing w:after="200"/>
        <w:rPr>
          <w:sz w:val="22"/>
          <w:szCs w:val="22"/>
        </w:rPr>
      </w:pPr>
      <w:r w:rsidRPr="00E64F5A">
        <w:rPr>
          <w:sz w:val="22"/>
          <w:szCs w:val="22"/>
        </w:rPr>
        <w:t xml:space="preserve">Gets new instructors certified through an Instructor Development </w:t>
      </w:r>
      <w:r w:rsidR="00773E45">
        <w:rPr>
          <w:sz w:val="22"/>
          <w:szCs w:val="22"/>
        </w:rPr>
        <w:t>process</w:t>
      </w:r>
      <w:r w:rsidRPr="00E64F5A">
        <w:rPr>
          <w:sz w:val="22"/>
          <w:szCs w:val="22"/>
        </w:rPr>
        <w:t xml:space="preserve"> consisting of up to 12 hours of e-Learning training</w:t>
      </w:r>
      <w:r w:rsidR="00773E45">
        <w:rPr>
          <w:sz w:val="22"/>
          <w:szCs w:val="22"/>
        </w:rPr>
        <w:t xml:space="preserve">, purchase of the Instructor </w:t>
      </w:r>
      <w:r w:rsidR="00306094" w:rsidRPr="00E64F5A">
        <w:rPr>
          <w:sz w:val="22"/>
          <w:szCs w:val="22"/>
        </w:rPr>
        <w:t>Resource Kit</w:t>
      </w:r>
      <w:r w:rsidR="00A31B93">
        <w:rPr>
          <w:sz w:val="22"/>
          <w:szCs w:val="22"/>
        </w:rPr>
        <w:t>, and attendance in the Defensive Driving Course they are becoming certified to teach</w:t>
      </w:r>
      <w:r w:rsidR="00773E45">
        <w:rPr>
          <w:sz w:val="22"/>
          <w:szCs w:val="22"/>
        </w:rPr>
        <w:t xml:space="preserve">. </w:t>
      </w:r>
    </w:p>
    <w:p w:rsidR="001F1E99" w:rsidRDefault="00773E45" w:rsidP="001F1E99">
      <w:pPr>
        <w:pStyle w:val="ListParagraph"/>
        <w:numPr>
          <w:ilvl w:val="1"/>
          <w:numId w:val="4"/>
        </w:numPr>
        <w:spacing w:after="200"/>
        <w:rPr>
          <w:sz w:val="22"/>
          <w:szCs w:val="22"/>
        </w:rPr>
      </w:pPr>
      <w:r>
        <w:rPr>
          <w:sz w:val="22"/>
          <w:szCs w:val="22"/>
        </w:rPr>
        <w:t xml:space="preserve">Current pricing: </w:t>
      </w:r>
      <w:r w:rsidR="001F1E99">
        <w:rPr>
          <w:sz w:val="22"/>
          <w:szCs w:val="22"/>
        </w:rPr>
        <w:tab/>
      </w:r>
    </w:p>
    <w:p w:rsidR="001F1E99" w:rsidRDefault="00A31B93" w:rsidP="001F1E99">
      <w:pPr>
        <w:pStyle w:val="ListParagraph"/>
        <w:numPr>
          <w:ilvl w:val="2"/>
          <w:numId w:val="4"/>
        </w:numPr>
        <w:spacing w:after="200"/>
        <w:rPr>
          <w:sz w:val="22"/>
          <w:szCs w:val="22"/>
        </w:rPr>
      </w:pPr>
      <w:r>
        <w:rPr>
          <w:sz w:val="22"/>
          <w:szCs w:val="22"/>
        </w:rPr>
        <w:t>$1,598</w:t>
      </w:r>
      <w:r w:rsidR="00F059BB" w:rsidRPr="00E64F5A">
        <w:rPr>
          <w:sz w:val="22"/>
          <w:szCs w:val="22"/>
        </w:rPr>
        <w:t>-</w:t>
      </w:r>
      <w:r w:rsidR="001F1E99">
        <w:rPr>
          <w:sz w:val="22"/>
          <w:szCs w:val="22"/>
        </w:rPr>
        <w:t>DDC 10</w:t>
      </w:r>
      <w:r w:rsidR="001F1E99" w:rsidRPr="001F1E99">
        <w:rPr>
          <w:sz w:val="22"/>
          <w:szCs w:val="22"/>
          <w:vertAlign w:val="superscript"/>
        </w:rPr>
        <w:t>th</w:t>
      </w:r>
      <w:r w:rsidR="001F1E99">
        <w:rPr>
          <w:sz w:val="22"/>
          <w:szCs w:val="22"/>
        </w:rPr>
        <w:t xml:space="preserve"> edition (4/6/8 hours)</w:t>
      </w:r>
    </w:p>
    <w:p w:rsidR="001F1E99" w:rsidRDefault="001F1E99" w:rsidP="001F1E99">
      <w:pPr>
        <w:pStyle w:val="ListParagraph"/>
        <w:numPr>
          <w:ilvl w:val="2"/>
          <w:numId w:val="4"/>
        </w:numPr>
        <w:spacing w:after="200"/>
        <w:rPr>
          <w:sz w:val="22"/>
          <w:szCs w:val="22"/>
        </w:rPr>
      </w:pPr>
      <w:r>
        <w:rPr>
          <w:sz w:val="22"/>
          <w:szCs w:val="22"/>
        </w:rPr>
        <w:t>$1,598-DDC Alive at 25</w:t>
      </w:r>
      <w:r w:rsidR="00F059BB" w:rsidRPr="001F1E99">
        <w:rPr>
          <w:sz w:val="22"/>
          <w:szCs w:val="22"/>
        </w:rPr>
        <w:t xml:space="preserve"> </w:t>
      </w:r>
    </w:p>
    <w:p w:rsidR="00F059BB" w:rsidRDefault="00F059BB" w:rsidP="001F1E99">
      <w:pPr>
        <w:pStyle w:val="ListParagraph"/>
        <w:numPr>
          <w:ilvl w:val="2"/>
          <w:numId w:val="4"/>
        </w:numPr>
        <w:spacing w:after="200"/>
        <w:rPr>
          <w:sz w:val="22"/>
          <w:szCs w:val="22"/>
        </w:rPr>
      </w:pPr>
      <w:r w:rsidRPr="001F1E99">
        <w:rPr>
          <w:sz w:val="22"/>
          <w:szCs w:val="22"/>
        </w:rPr>
        <w:t>$1,494 DDC-</w:t>
      </w:r>
      <w:r w:rsidR="00773E45" w:rsidRPr="001F1E99">
        <w:rPr>
          <w:sz w:val="22"/>
          <w:szCs w:val="22"/>
        </w:rPr>
        <w:t>Attitudinal Dynamics of Driving</w:t>
      </w:r>
    </w:p>
    <w:p w:rsidR="00934BBF" w:rsidRPr="00C956C4" w:rsidRDefault="00C956C4" w:rsidP="001F1E99">
      <w:pPr>
        <w:pStyle w:val="ListParagraph"/>
        <w:numPr>
          <w:ilvl w:val="2"/>
          <w:numId w:val="4"/>
        </w:numPr>
        <w:spacing w:after="200"/>
        <w:rPr>
          <w:sz w:val="22"/>
          <w:szCs w:val="22"/>
        </w:rPr>
      </w:pPr>
      <w:r w:rsidRPr="00C956C4">
        <w:rPr>
          <w:sz w:val="22"/>
          <w:szCs w:val="22"/>
        </w:rPr>
        <w:t>$1,494</w:t>
      </w:r>
      <w:r w:rsidR="00934BBF" w:rsidRPr="00C956C4">
        <w:rPr>
          <w:b/>
          <w:i/>
          <w:sz w:val="22"/>
          <w:szCs w:val="22"/>
        </w:rPr>
        <w:t xml:space="preserve"> </w:t>
      </w:r>
      <w:r w:rsidR="00934BBF" w:rsidRPr="00C956C4">
        <w:rPr>
          <w:sz w:val="22"/>
          <w:szCs w:val="22"/>
        </w:rPr>
        <w:t>- DDC Chronic Offender</w:t>
      </w:r>
    </w:p>
    <w:p w:rsidR="00F059BB" w:rsidRPr="00E64F5A" w:rsidRDefault="00F059BB" w:rsidP="00F059BB">
      <w:pPr>
        <w:pStyle w:val="ListParagraph"/>
        <w:numPr>
          <w:ilvl w:val="0"/>
          <w:numId w:val="4"/>
        </w:numPr>
        <w:spacing w:after="200"/>
        <w:rPr>
          <w:sz w:val="22"/>
          <w:szCs w:val="22"/>
        </w:rPr>
      </w:pPr>
      <w:r w:rsidRPr="00E64F5A">
        <w:rPr>
          <w:sz w:val="22"/>
          <w:szCs w:val="22"/>
        </w:rPr>
        <w:t xml:space="preserve">Provides each student with Course </w:t>
      </w:r>
      <w:r w:rsidR="00306094" w:rsidRPr="00E64F5A">
        <w:rPr>
          <w:sz w:val="22"/>
          <w:szCs w:val="22"/>
        </w:rPr>
        <w:t>Materials</w:t>
      </w:r>
      <w:r w:rsidRPr="00E64F5A">
        <w:rPr>
          <w:sz w:val="22"/>
          <w:szCs w:val="22"/>
        </w:rPr>
        <w:t xml:space="preserve"> and Completion Certificate (catalo</w:t>
      </w:r>
      <w:r w:rsidR="00A31B93">
        <w:rPr>
          <w:sz w:val="22"/>
          <w:szCs w:val="22"/>
        </w:rPr>
        <w:t xml:space="preserve">g pricing, </w:t>
      </w:r>
      <w:r w:rsidR="00C956C4">
        <w:rPr>
          <w:sz w:val="22"/>
          <w:szCs w:val="22"/>
        </w:rPr>
        <w:t>approximately  $6 - $7</w:t>
      </w:r>
      <w:r w:rsidRPr="00E64F5A">
        <w:rPr>
          <w:sz w:val="22"/>
          <w:szCs w:val="22"/>
        </w:rPr>
        <w:t xml:space="preserve"> each)</w:t>
      </w:r>
    </w:p>
    <w:p w:rsidR="00F059BB" w:rsidRPr="00E64F5A" w:rsidRDefault="00F059BB" w:rsidP="00F059BB">
      <w:pPr>
        <w:pStyle w:val="ListParagraph"/>
        <w:numPr>
          <w:ilvl w:val="0"/>
          <w:numId w:val="4"/>
        </w:numPr>
        <w:spacing w:after="200"/>
        <w:rPr>
          <w:sz w:val="22"/>
          <w:szCs w:val="22"/>
        </w:rPr>
      </w:pPr>
      <w:r w:rsidRPr="00E64F5A">
        <w:rPr>
          <w:sz w:val="22"/>
          <w:szCs w:val="22"/>
        </w:rPr>
        <w:t>Renews instructor credentials annually ($</w:t>
      </w:r>
      <w:r w:rsidR="00934BBF" w:rsidRPr="00C956C4">
        <w:rPr>
          <w:sz w:val="22"/>
          <w:szCs w:val="22"/>
        </w:rPr>
        <w:t>75</w:t>
      </w:r>
      <w:r w:rsidR="00934BBF">
        <w:rPr>
          <w:sz w:val="22"/>
          <w:szCs w:val="22"/>
        </w:rPr>
        <w:t xml:space="preserve"> </w:t>
      </w:r>
      <w:r w:rsidRPr="00E64F5A">
        <w:rPr>
          <w:sz w:val="22"/>
          <w:szCs w:val="22"/>
        </w:rPr>
        <w:t>per instructor)</w:t>
      </w:r>
    </w:p>
    <w:p w:rsidR="00F059BB" w:rsidRPr="00E64F5A" w:rsidRDefault="002260EC" w:rsidP="00F059BB">
      <w:pPr>
        <w:pStyle w:val="ListParagraph"/>
        <w:numPr>
          <w:ilvl w:val="0"/>
          <w:numId w:val="4"/>
        </w:numPr>
        <w:spacing w:after="200"/>
        <w:rPr>
          <w:sz w:val="22"/>
          <w:szCs w:val="22"/>
        </w:rPr>
      </w:pPr>
      <w:r>
        <w:rPr>
          <w:sz w:val="22"/>
          <w:szCs w:val="22"/>
        </w:rPr>
        <w:t xml:space="preserve">Pays </w:t>
      </w:r>
      <w:r w:rsidR="00F059BB" w:rsidRPr="00E64F5A">
        <w:rPr>
          <w:sz w:val="22"/>
          <w:szCs w:val="22"/>
        </w:rPr>
        <w:t>$</w:t>
      </w:r>
      <w:r w:rsidR="00934BBF" w:rsidRPr="00C956C4">
        <w:rPr>
          <w:sz w:val="22"/>
          <w:szCs w:val="22"/>
        </w:rPr>
        <w:t>2.00</w:t>
      </w:r>
      <w:r w:rsidR="00934BBF">
        <w:rPr>
          <w:sz w:val="22"/>
          <w:szCs w:val="22"/>
        </w:rPr>
        <w:t xml:space="preserve"> </w:t>
      </w:r>
      <w:r w:rsidR="00F059BB" w:rsidRPr="00E64F5A">
        <w:rPr>
          <w:sz w:val="22"/>
          <w:szCs w:val="22"/>
        </w:rPr>
        <w:t xml:space="preserve">to exchange </w:t>
      </w:r>
      <w:r w:rsidR="008C0739">
        <w:rPr>
          <w:sz w:val="22"/>
          <w:szCs w:val="22"/>
        </w:rPr>
        <w:t>voided</w:t>
      </w:r>
      <w:r w:rsidR="00F059BB" w:rsidRPr="00E64F5A">
        <w:rPr>
          <w:sz w:val="22"/>
          <w:szCs w:val="22"/>
        </w:rPr>
        <w:t xml:space="preserve"> Certificates of Completion</w:t>
      </w:r>
    </w:p>
    <w:p w:rsidR="00F059BB" w:rsidRPr="00E64F5A" w:rsidRDefault="00F059BB" w:rsidP="00F059BB">
      <w:pPr>
        <w:pStyle w:val="ListParagraph"/>
        <w:numPr>
          <w:ilvl w:val="0"/>
          <w:numId w:val="4"/>
        </w:numPr>
        <w:spacing w:after="200"/>
        <w:rPr>
          <w:sz w:val="22"/>
          <w:szCs w:val="22"/>
        </w:rPr>
      </w:pPr>
      <w:r w:rsidRPr="00E64F5A">
        <w:rPr>
          <w:sz w:val="22"/>
          <w:szCs w:val="22"/>
        </w:rPr>
        <w:t xml:space="preserve">CC remits $6 administrative fee per student completing </w:t>
      </w:r>
      <w:r w:rsidR="001F1E99">
        <w:rPr>
          <w:sz w:val="22"/>
          <w:szCs w:val="22"/>
        </w:rPr>
        <w:t>a 4-</w:t>
      </w:r>
      <w:r w:rsidRPr="00E64F5A">
        <w:rPr>
          <w:sz w:val="22"/>
          <w:szCs w:val="22"/>
        </w:rPr>
        <w:t>Hour class</w:t>
      </w:r>
      <w:r w:rsidR="001F1E99">
        <w:rPr>
          <w:sz w:val="22"/>
          <w:szCs w:val="22"/>
        </w:rPr>
        <w:t xml:space="preserve"> to SHCNC for program support</w:t>
      </w:r>
    </w:p>
    <w:p w:rsidR="00F059BB" w:rsidRDefault="00F059BB" w:rsidP="00F059BB">
      <w:pPr>
        <w:pStyle w:val="ListParagraph"/>
        <w:numPr>
          <w:ilvl w:val="0"/>
          <w:numId w:val="5"/>
        </w:numPr>
        <w:spacing w:after="200"/>
        <w:rPr>
          <w:sz w:val="22"/>
          <w:szCs w:val="22"/>
        </w:rPr>
      </w:pPr>
      <w:r w:rsidRPr="00E64F5A">
        <w:rPr>
          <w:sz w:val="22"/>
          <w:szCs w:val="22"/>
        </w:rPr>
        <w:t>CC remits $12 administrati</w:t>
      </w:r>
      <w:r w:rsidR="001F1E99">
        <w:rPr>
          <w:sz w:val="22"/>
          <w:szCs w:val="22"/>
        </w:rPr>
        <w:t>ve fee per student completing an 8-</w:t>
      </w:r>
      <w:r w:rsidRPr="00E64F5A">
        <w:rPr>
          <w:sz w:val="22"/>
          <w:szCs w:val="22"/>
        </w:rPr>
        <w:t xml:space="preserve">Hour class </w:t>
      </w:r>
      <w:r w:rsidR="001F1E99">
        <w:rPr>
          <w:sz w:val="22"/>
          <w:szCs w:val="22"/>
        </w:rPr>
        <w:t>to SHCNC for program support</w:t>
      </w:r>
    </w:p>
    <w:p w:rsidR="005703AD" w:rsidRPr="00C956C4" w:rsidRDefault="005703AD" w:rsidP="00F059BB">
      <w:pPr>
        <w:pStyle w:val="ListParagraph"/>
        <w:numPr>
          <w:ilvl w:val="0"/>
          <w:numId w:val="5"/>
        </w:numPr>
        <w:spacing w:after="200"/>
        <w:rPr>
          <w:sz w:val="22"/>
          <w:szCs w:val="22"/>
        </w:rPr>
      </w:pPr>
      <w:r w:rsidRPr="00C956C4">
        <w:rPr>
          <w:sz w:val="22"/>
          <w:szCs w:val="22"/>
        </w:rPr>
        <w:t>CC remits $20 administrative fee per student completing the 1</w:t>
      </w:r>
      <w:r w:rsidR="00C956C4">
        <w:rPr>
          <w:sz w:val="22"/>
          <w:szCs w:val="22"/>
        </w:rPr>
        <w:t>2</w:t>
      </w:r>
      <w:r w:rsidRPr="00C956C4">
        <w:rPr>
          <w:sz w:val="22"/>
          <w:szCs w:val="22"/>
        </w:rPr>
        <w:t>-hour class to SHCNC for program support</w:t>
      </w:r>
    </w:p>
    <w:p w:rsidR="00F059BB" w:rsidRPr="00E64F5A" w:rsidRDefault="00F059BB" w:rsidP="00F059BB">
      <w:pPr>
        <w:rPr>
          <w:sz w:val="22"/>
          <w:szCs w:val="22"/>
        </w:rPr>
      </w:pPr>
      <w:r w:rsidRPr="00E64F5A">
        <w:rPr>
          <w:sz w:val="22"/>
          <w:szCs w:val="22"/>
        </w:rPr>
        <w:t>OPTION 2/</w:t>
      </w:r>
      <w:r w:rsidRPr="002260EC">
        <w:rPr>
          <w:b/>
          <w:i/>
          <w:sz w:val="22"/>
          <w:szCs w:val="22"/>
        </w:rPr>
        <w:t>SHCNC</w:t>
      </w:r>
      <w:r w:rsidRPr="00E64F5A">
        <w:rPr>
          <w:sz w:val="22"/>
          <w:szCs w:val="22"/>
        </w:rPr>
        <w:t>:</w:t>
      </w:r>
    </w:p>
    <w:p w:rsidR="00F059BB" w:rsidRPr="00E64F5A" w:rsidRDefault="00F059BB" w:rsidP="00F059BB">
      <w:pPr>
        <w:pStyle w:val="ListParagraph"/>
        <w:numPr>
          <w:ilvl w:val="0"/>
          <w:numId w:val="5"/>
        </w:numPr>
        <w:spacing w:after="200"/>
        <w:rPr>
          <w:sz w:val="22"/>
          <w:szCs w:val="22"/>
        </w:rPr>
      </w:pPr>
      <w:r w:rsidRPr="00E64F5A">
        <w:rPr>
          <w:sz w:val="22"/>
          <w:szCs w:val="22"/>
        </w:rPr>
        <w:t xml:space="preserve">Provides Student Course </w:t>
      </w:r>
      <w:r w:rsidR="00306094" w:rsidRPr="00E64F5A">
        <w:rPr>
          <w:sz w:val="22"/>
          <w:szCs w:val="22"/>
        </w:rPr>
        <w:t>Materials</w:t>
      </w:r>
      <w:r w:rsidRPr="00E64F5A">
        <w:rPr>
          <w:sz w:val="22"/>
          <w:szCs w:val="22"/>
        </w:rPr>
        <w:t xml:space="preserve"> and Completion Certificates</w:t>
      </w:r>
    </w:p>
    <w:p w:rsidR="00F059BB" w:rsidRPr="00E64F5A" w:rsidRDefault="00E13A42" w:rsidP="00F059BB">
      <w:pPr>
        <w:pStyle w:val="ListParagraph"/>
        <w:numPr>
          <w:ilvl w:val="0"/>
          <w:numId w:val="5"/>
        </w:numPr>
        <w:spacing w:after="200"/>
        <w:rPr>
          <w:sz w:val="22"/>
          <w:szCs w:val="22"/>
        </w:rPr>
      </w:pPr>
      <w:r>
        <w:rPr>
          <w:sz w:val="22"/>
          <w:szCs w:val="22"/>
        </w:rPr>
        <w:t>Pays</w:t>
      </w:r>
      <w:r w:rsidR="00B94984">
        <w:rPr>
          <w:sz w:val="22"/>
          <w:szCs w:val="22"/>
        </w:rPr>
        <w:t xml:space="preserve"> instructor certification costs</w:t>
      </w:r>
    </w:p>
    <w:p w:rsidR="00F059BB" w:rsidRPr="00E64F5A" w:rsidRDefault="00B94984" w:rsidP="00F059BB">
      <w:pPr>
        <w:pStyle w:val="ListParagraph"/>
        <w:numPr>
          <w:ilvl w:val="0"/>
          <w:numId w:val="5"/>
        </w:numPr>
        <w:spacing w:after="200"/>
        <w:rPr>
          <w:sz w:val="22"/>
          <w:szCs w:val="22"/>
        </w:rPr>
      </w:pPr>
      <w:r>
        <w:rPr>
          <w:sz w:val="22"/>
          <w:szCs w:val="22"/>
        </w:rPr>
        <w:t xml:space="preserve">Renews instructor credentials annually </w:t>
      </w:r>
      <w:r w:rsidR="00F059BB" w:rsidRPr="00E64F5A">
        <w:rPr>
          <w:sz w:val="22"/>
          <w:szCs w:val="22"/>
        </w:rPr>
        <w:t xml:space="preserve">(instructors must teach a minimum of </w:t>
      </w:r>
      <w:r w:rsidR="00C956C4">
        <w:rPr>
          <w:sz w:val="22"/>
          <w:szCs w:val="22"/>
        </w:rPr>
        <w:t xml:space="preserve"> </w:t>
      </w:r>
      <w:r w:rsidR="005703AD" w:rsidRPr="00C956C4">
        <w:rPr>
          <w:sz w:val="22"/>
          <w:szCs w:val="22"/>
        </w:rPr>
        <w:t>2</w:t>
      </w:r>
      <w:r w:rsidR="005703AD">
        <w:rPr>
          <w:sz w:val="22"/>
          <w:szCs w:val="22"/>
        </w:rPr>
        <w:t xml:space="preserve"> </w:t>
      </w:r>
      <w:r w:rsidR="00F059BB" w:rsidRPr="00E64F5A">
        <w:rPr>
          <w:sz w:val="22"/>
          <w:szCs w:val="22"/>
        </w:rPr>
        <w:t xml:space="preserve">classes per year) </w:t>
      </w:r>
    </w:p>
    <w:p w:rsidR="00F059BB" w:rsidRPr="00E64F5A" w:rsidRDefault="00F059BB" w:rsidP="00F059BB">
      <w:pPr>
        <w:pStyle w:val="ListParagraph"/>
        <w:numPr>
          <w:ilvl w:val="0"/>
          <w:numId w:val="5"/>
        </w:numPr>
        <w:rPr>
          <w:sz w:val="22"/>
          <w:szCs w:val="22"/>
        </w:rPr>
      </w:pPr>
      <w:r w:rsidRPr="00E64F5A">
        <w:rPr>
          <w:sz w:val="22"/>
          <w:szCs w:val="22"/>
        </w:rPr>
        <w:t xml:space="preserve">Replaces </w:t>
      </w:r>
      <w:r w:rsidR="00B94984">
        <w:rPr>
          <w:sz w:val="22"/>
          <w:szCs w:val="22"/>
        </w:rPr>
        <w:t>voided</w:t>
      </w:r>
      <w:r w:rsidRPr="00E64F5A">
        <w:rPr>
          <w:sz w:val="22"/>
          <w:szCs w:val="22"/>
        </w:rPr>
        <w:t xml:space="preserve"> Certificates of Completion at no </w:t>
      </w:r>
      <w:r w:rsidR="00B94984">
        <w:rPr>
          <w:sz w:val="22"/>
          <w:szCs w:val="22"/>
        </w:rPr>
        <w:t>charge</w:t>
      </w:r>
      <w:r w:rsidR="009332FD">
        <w:rPr>
          <w:sz w:val="22"/>
          <w:szCs w:val="22"/>
        </w:rPr>
        <w:t xml:space="preserve"> to CC</w:t>
      </w:r>
    </w:p>
    <w:p w:rsidR="001F1E99" w:rsidRDefault="00F059BB" w:rsidP="00495408">
      <w:pPr>
        <w:pStyle w:val="ListParagraph"/>
        <w:numPr>
          <w:ilvl w:val="0"/>
          <w:numId w:val="5"/>
        </w:numPr>
        <w:spacing w:after="200"/>
        <w:rPr>
          <w:sz w:val="22"/>
          <w:szCs w:val="22"/>
        </w:rPr>
      </w:pPr>
      <w:r w:rsidRPr="001F1E99">
        <w:rPr>
          <w:sz w:val="22"/>
          <w:szCs w:val="22"/>
        </w:rPr>
        <w:t xml:space="preserve">CC remits $15 for each student completing a 4-hour class </w:t>
      </w:r>
      <w:r w:rsidR="001F1E99">
        <w:rPr>
          <w:sz w:val="22"/>
          <w:szCs w:val="22"/>
        </w:rPr>
        <w:t>to SHCNC for program support</w:t>
      </w:r>
      <w:r w:rsidR="001F1E99" w:rsidRPr="001F1E99">
        <w:rPr>
          <w:sz w:val="22"/>
          <w:szCs w:val="22"/>
        </w:rPr>
        <w:t xml:space="preserve"> </w:t>
      </w:r>
    </w:p>
    <w:p w:rsidR="002260EC" w:rsidRDefault="00F059BB" w:rsidP="00495408">
      <w:pPr>
        <w:pStyle w:val="ListParagraph"/>
        <w:numPr>
          <w:ilvl w:val="0"/>
          <w:numId w:val="5"/>
        </w:numPr>
        <w:spacing w:after="200"/>
        <w:rPr>
          <w:sz w:val="22"/>
          <w:szCs w:val="22"/>
        </w:rPr>
      </w:pPr>
      <w:r w:rsidRPr="001F1E99">
        <w:rPr>
          <w:sz w:val="22"/>
          <w:szCs w:val="22"/>
        </w:rPr>
        <w:t xml:space="preserve">CC remits $25 for each student completing </w:t>
      </w:r>
      <w:r w:rsidR="001F1E99">
        <w:rPr>
          <w:sz w:val="22"/>
          <w:szCs w:val="22"/>
        </w:rPr>
        <w:t xml:space="preserve">an </w:t>
      </w:r>
      <w:r w:rsidRPr="001F1E99">
        <w:rPr>
          <w:sz w:val="22"/>
          <w:szCs w:val="22"/>
        </w:rPr>
        <w:t xml:space="preserve">8-hour class </w:t>
      </w:r>
      <w:r w:rsidR="001F1E99">
        <w:rPr>
          <w:sz w:val="22"/>
          <w:szCs w:val="22"/>
        </w:rPr>
        <w:t>to SHCNC for program support</w:t>
      </w:r>
    </w:p>
    <w:p w:rsidR="005703AD" w:rsidRPr="00C956C4" w:rsidRDefault="005703AD" w:rsidP="00495408">
      <w:pPr>
        <w:pStyle w:val="ListParagraph"/>
        <w:numPr>
          <w:ilvl w:val="0"/>
          <w:numId w:val="5"/>
        </w:numPr>
        <w:spacing w:after="200"/>
        <w:rPr>
          <w:sz w:val="22"/>
          <w:szCs w:val="22"/>
        </w:rPr>
      </w:pPr>
      <w:r w:rsidRPr="00C956C4">
        <w:rPr>
          <w:sz w:val="22"/>
          <w:szCs w:val="22"/>
        </w:rPr>
        <w:lastRenderedPageBreak/>
        <w:t>CC remits $35 for each student completing the 1</w:t>
      </w:r>
      <w:r w:rsidR="00C956C4">
        <w:rPr>
          <w:sz w:val="22"/>
          <w:szCs w:val="22"/>
        </w:rPr>
        <w:t>2</w:t>
      </w:r>
      <w:r w:rsidRPr="00C956C4">
        <w:rPr>
          <w:sz w:val="22"/>
          <w:szCs w:val="22"/>
        </w:rPr>
        <w:t>-hour class to SHCNC for program support</w:t>
      </w:r>
    </w:p>
    <w:p w:rsidR="00F059BB" w:rsidRDefault="002260EC" w:rsidP="002260EC">
      <w:pPr>
        <w:pStyle w:val="ListParagraph"/>
        <w:numPr>
          <w:ilvl w:val="0"/>
          <w:numId w:val="5"/>
        </w:numPr>
        <w:rPr>
          <w:sz w:val="22"/>
          <w:szCs w:val="22"/>
        </w:rPr>
      </w:pPr>
      <w:r w:rsidRPr="00E64F5A">
        <w:rPr>
          <w:sz w:val="22"/>
          <w:szCs w:val="22"/>
        </w:rPr>
        <w:t xml:space="preserve">With this option there are </w:t>
      </w:r>
      <w:r w:rsidR="00225435">
        <w:rPr>
          <w:sz w:val="22"/>
          <w:szCs w:val="22"/>
          <w:u w:val="single"/>
        </w:rPr>
        <w:t>no startup costs</w:t>
      </w:r>
      <w:r w:rsidRPr="00E64F5A">
        <w:rPr>
          <w:sz w:val="22"/>
          <w:szCs w:val="22"/>
        </w:rPr>
        <w:t xml:space="preserve"> </w:t>
      </w:r>
      <w:r w:rsidR="00B94984">
        <w:rPr>
          <w:sz w:val="22"/>
          <w:szCs w:val="22"/>
        </w:rPr>
        <w:t>to expand course offerings</w:t>
      </w:r>
      <w:r w:rsidRPr="00E64F5A">
        <w:rPr>
          <w:sz w:val="22"/>
          <w:szCs w:val="22"/>
        </w:rPr>
        <w:t xml:space="preserve"> </w:t>
      </w:r>
    </w:p>
    <w:p w:rsidR="00B94984" w:rsidRPr="002260EC" w:rsidRDefault="00B94984" w:rsidP="00B94984">
      <w:pPr>
        <w:pStyle w:val="ListParagraph"/>
        <w:rPr>
          <w:sz w:val="22"/>
          <w:szCs w:val="22"/>
        </w:rPr>
      </w:pPr>
    </w:p>
    <w:p w:rsidR="00F059BB" w:rsidRPr="00E64F5A" w:rsidRDefault="00F059BB" w:rsidP="00F059BB">
      <w:pPr>
        <w:rPr>
          <w:sz w:val="22"/>
          <w:szCs w:val="22"/>
        </w:rPr>
      </w:pPr>
    </w:p>
    <w:p w:rsidR="00F2023C" w:rsidRPr="00E64F5A" w:rsidRDefault="00F059BB" w:rsidP="00F059BB">
      <w:pPr>
        <w:pStyle w:val="ListParagraph"/>
        <w:numPr>
          <w:ilvl w:val="0"/>
          <w:numId w:val="1"/>
        </w:numPr>
        <w:rPr>
          <w:b/>
          <w:sz w:val="22"/>
          <w:szCs w:val="22"/>
        </w:rPr>
      </w:pPr>
      <w:r w:rsidRPr="00E64F5A">
        <w:rPr>
          <w:b/>
          <w:sz w:val="22"/>
          <w:szCs w:val="22"/>
        </w:rPr>
        <w:t>Recordkeeping</w:t>
      </w:r>
    </w:p>
    <w:p w:rsidR="00BD721D" w:rsidRPr="00E64F5A" w:rsidRDefault="00CF3BB7" w:rsidP="00B27DBB">
      <w:pPr>
        <w:pStyle w:val="ListParagraph"/>
        <w:ind w:left="1080"/>
        <w:rPr>
          <w:sz w:val="22"/>
          <w:szCs w:val="22"/>
        </w:rPr>
      </w:pPr>
      <w:r w:rsidRPr="00E64F5A">
        <w:rPr>
          <w:sz w:val="22"/>
          <w:szCs w:val="22"/>
        </w:rPr>
        <w:t>SHCNC</w:t>
      </w:r>
      <w:r w:rsidR="00000399" w:rsidRPr="00E64F5A">
        <w:rPr>
          <w:sz w:val="22"/>
          <w:szCs w:val="22"/>
        </w:rPr>
        <w:t xml:space="preserve"> maintains </w:t>
      </w:r>
      <w:r w:rsidR="00FB2187" w:rsidRPr="00E64F5A">
        <w:rPr>
          <w:sz w:val="22"/>
          <w:szCs w:val="22"/>
        </w:rPr>
        <w:t>a</w:t>
      </w:r>
      <w:r w:rsidR="00000399" w:rsidRPr="00E64F5A">
        <w:rPr>
          <w:sz w:val="22"/>
          <w:szCs w:val="22"/>
        </w:rPr>
        <w:t xml:space="preserve"> </w:t>
      </w:r>
      <w:r w:rsidR="00BD721D" w:rsidRPr="00E64F5A">
        <w:rPr>
          <w:sz w:val="22"/>
          <w:szCs w:val="22"/>
        </w:rPr>
        <w:t>web-based</w:t>
      </w:r>
      <w:r w:rsidR="00FB2187" w:rsidRPr="00E64F5A">
        <w:rPr>
          <w:sz w:val="22"/>
          <w:szCs w:val="22"/>
        </w:rPr>
        <w:t>, proprietary</w:t>
      </w:r>
      <w:r w:rsidR="00BD721D" w:rsidRPr="00E64F5A">
        <w:rPr>
          <w:sz w:val="22"/>
          <w:szCs w:val="22"/>
        </w:rPr>
        <w:t xml:space="preserve"> </w:t>
      </w:r>
      <w:r w:rsidR="00000399" w:rsidRPr="00E64F5A">
        <w:rPr>
          <w:sz w:val="22"/>
          <w:szCs w:val="22"/>
        </w:rPr>
        <w:t xml:space="preserve">DDC Course Management System to print </w:t>
      </w:r>
      <w:r w:rsidR="00BD721D" w:rsidRPr="00E64F5A">
        <w:rPr>
          <w:sz w:val="22"/>
          <w:szCs w:val="22"/>
        </w:rPr>
        <w:t xml:space="preserve">class rosters, print student </w:t>
      </w:r>
      <w:r w:rsidR="00000399" w:rsidRPr="00E64F5A">
        <w:rPr>
          <w:sz w:val="22"/>
          <w:szCs w:val="22"/>
        </w:rPr>
        <w:t>completion certificates</w:t>
      </w:r>
      <w:r w:rsidR="00BD721D" w:rsidRPr="00E64F5A">
        <w:rPr>
          <w:sz w:val="22"/>
          <w:szCs w:val="22"/>
        </w:rPr>
        <w:t xml:space="preserve"> and electronically document student history</w:t>
      </w:r>
      <w:r w:rsidR="00000399" w:rsidRPr="00E64F5A">
        <w:rPr>
          <w:sz w:val="22"/>
          <w:szCs w:val="22"/>
        </w:rPr>
        <w:t xml:space="preserve">. </w:t>
      </w:r>
      <w:r w:rsidR="000B1401">
        <w:rPr>
          <w:sz w:val="22"/>
          <w:szCs w:val="22"/>
        </w:rPr>
        <w:t xml:space="preserve">Our system provides immediate confirmation of class registration via text messaging. </w:t>
      </w:r>
      <w:r w:rsidR="00000399" w:rsidRPr="00E64F5A">
        <w:rPr>
          <w:sz w:val="22"/>
          <w:szCs w:val="22"/>
        </w:rPr>
        <w:t xml:space="preserve">Community college staff are provided </w:t>
      </w:r>
      <w:r w:rsidR="00225435">
        <w:rPr>
          <w:sz w:val="22"/>
          <w:szCs w:val="22"/>
        </w:rPr>
        <w:t xml:space="preserve">unlimited </w:t>
      </w:r>
      <w:r w:rsidR="00FB2187" w:rsidRPr="00E64F5A">
        <w:rPr>
          <w:sz w:val="22"/>
          <w:szCs w:val="22"/>
        </w:rPr>
        <w:t xml:space="preserve">password </w:t>
      </w:r>
      <w:r w:rsidR="00000399" w:rsidRPr="00E64F5A">
        <w:rPr>
          <w:sz w:val="22"/>
          <w:szCs w:val="22"/>
        </w:rPr>
        <w:t xml:space="preserve">protected access to this computer database to </w:t>
      </w:r>
      <w:r w:rsidR="006F15AD" w:rsidRPr="00E64F5A">
        <w:rPr>
          <w:sz w:val="22"/>
          <w:szCs w:val="22"/>
        </w:rPr>
        <w:t xml:space="preserve">input </w:t>
      </w:r>
      <w:r w:rsidR="00BD721D" w:rsidRPr="00E64F5A">
        <w:rPr>
          <w:sz w:val="22"/>
          <w:szCs w:val="22"/>
        </w:rPr>
        <w:t xml:space="preserve">class and </w:t>
      </w:r>
      <w:r w:rsidR="006F15AD" w:rsidRPr="00E64F5A">
        <w:rPr>
          <w:sz w:val="22"/>
          <w:szCs w:val="22"/>
        </w:rPr>
        <w:t xml:space="preserve">student information. </w:t>
      </w:r>
      <w:r w:rsidR="000B1401">
        <w:rPr>
          <w:sz w:val="22"/>
          <w:szCs w:val="22"/>
        </w:rPr>
        <w:t xml:space="preserve">The Course Management System is also the source for news and other updates affecting DDC in North Carolina. </w:t>
      </w:r>
      <w:r w:rsidR="006F15AD" w:rsidRPr="00E64F5A">
        <w:rPr>
          <w:sz w:val="22"/>
          <w:szCs w:val="22"/>
        </w:rPr>
        <w:t xml:space="preserve">Class completion rosters are filed electronically and are required </w:t>
      </w:r>
      <w:r w:rsidR="001F1E99">
        <w:rPr>
          <w:sz w:val="22"/>
          <w:szCs w:val="22"/>
        </w:rPr>
        <w:t xml:space="preserve">within 10 days of month’s end. </w:t>
      </w:r>
      <w:r w:rsidR="00BD721D" w:rsidRPr="00E64F5A">
        <w:rPr>
          <w:sz w:val="22"/>
          <w:szCs w:val="22"/>
        </w:rPr>
        <w:t xml:space="preserve">SHCNC holds an annual </w:t>
      </w:r>
      <w:r w:rsidR="00C70487">
        <w:rPr>
          <w:sz w:val="22"/>
          <w:szCs w:val="22"/>
        </w:rPr>
        <w:t xml:space="preserve">2-day </w:t>
      </w:r>
      <w:r w:rsidR="00BD721D" w:rsidRPr="00E64F5A">
        <w:rPr>
          <w:sz w:val="22"/>
          <w:szCs w:val="22"/>
        </w:rPr>
        <w:t xml:space="preserve">Training Conference </w:t>
      </w:r>
      <w:r w:rsidRPr="00E64F5A">
        <w:rPr>
          <w:sz w:val="22"/>
          <w:szCs w:val="22"/>
        </w:rPr>
        <w:t xml:space="preserve">for college staff </w:t>
      </w:r>
      <w:r w:rsidR="00BD721D" w:rsidRPr="00E64F5A">
        <w:rPr>
          <w:sz w:val="22"/>
          <w:szCs w:val="22"/>
        </w:rPr>
        <w:t>to stay up-to-date wi</w:t>
      </w:r>
      <w:r w:rsidRPr="00E64F5A">
        <w:rPr>
          <w:sz w:val="22"/>
          <w:szCs w:val="22"/>
        </w:rPr>
        <w:t>th programs, policies, database upgrades</w:t>
      </w:r>
      <w:r w:rsidR="00BD721D" w:rsidRPr="00E64F5A">
        <w:rPr>
          <w:sz w:val="22"/>
          <w:szCs w:val="22"/>
        </w:rPr>
        <w:t xml:space="preserve">, etc. pertaining to the Safe Driving Program. </w:t>
      </w:r>
      <w:r w:rsidR="001F1E99">
        <w:rPr>
          <w:sz w:val="22"/>
          <w:szCs w:val="22"/>
        </w:rPr>
        <w:t xml:space="preserve">A modest registration fee </w:t>
      </w:r>
      <w:r w:rsidR="00C70487">
        <w:rPr>
          <w:sz w:val="22"/>
          <w:szCs w:val="22"/>
        </w:rPr>
        <w:t xml:space="preserve">will include two night’s hotel, materials, two lunches, one dinner, and refreshments. </w:t>
      </w:r>
      <w:r w:rsidR="00CF7234" w:rsidRPr="00E64F5A">
        <w:rPr>
          <w:sz w:val="22"/>
          <w:szCs w:val="22"/>
        </w:rPr>
        <w:t>At least one representative from every Public Training Agency is expected to attend</w:t>
      </w:r>
      <w:r w:rsidR="00BD721D" w:rsidRPr="00E64F5A">
        <w:rPr>
          <w:sz w:val="22"/>
          <w:szCs w:val="22"/>
        </w:rPr>
        <w:t>.</w:t>
      </w:r>
    </w:p>
    <w:p w:rsidR="006F15AD" w:rsidRPr="00E64F5A" w:rsidRDefault="006F15AD" w:rsidP="00F059BB">
      <w:pPr>
        <w:rPr>
          <w:sz w:val="22"/>
          <w:szCs w:val="22"/>
        </w:rPr>
      </w:pPr>
    </w:p>
    <w:p w:rsidR="006F15AD" w:rsidRPr="00E64F5A" w:rsidRDefault="006F15AD" w:rsidP="006F15AD">
      <w:pPr>
        <w:pStyle w:val="ListParagraph"/>
        <w:numPr>
          <w:ilvl w:val="0"/>
          <w:numId w:val="1"/>
        </w:numPr>
        <w:rPr>
          <w:b/>
          <w:sz w:val="22"/>
          <w:szCs w:val="22"/>
        </w:rPr>
      </w:pPr>
      <w:r w:rsidRPr="00E64F5A">
        <w:rPr>
          <w:b/>
          <w:sz w:val="22"/>
          <w:szCs w:val="22"/>
        </w:rPr>
        <w:t>Auditing</w:t>
      </w:r>
    </w:p>
    <w:p w:rsidR="006F15AD" w:rsidRPr="00E64F5A" w:rsidRDefault="006F15AD" w:rsidP="009D59C3">
      <w:pPr>
        <w:pStyle w:val="ListParagraph"/>
        <w:ind w:left="1080"/>
        <w:rPr>
          <w:sz w:val="22"/>
          <w:szCs w:val="22"/>
        </w:rPr>
      </w:pPr>
      <w:r w:rsidRPr="00E64F5A">
        <w:rPr>
          <w:sz w:val="22"/>
          <w:szCs w:val="22"/>
        </w:rPr>
        <w:t xml:space="preserve">All Members signatory to this agreement agree to a periodic audit of activities and classes related to the conduct of the Safe Driving Programs. The purpose of the audit is to evaluate program effectiveness, operational procedures, security measures, and methods of instruction. The member agrees to make any corrective action </w:t>
      </w:r>
      <w:r w:rsidR="00C70487">
        <w:rPr>
          <w:sz w:val="22"/>
          <w:szCs w:val="22"/>
        </w:rPr>
        <w:t xml:space="preserve">if </w:t>
      </w:r>
      <w:r w:rsidRPr="00E64F5A">
        <w:rPr>
          <w:sz w:val="22"/>
          <w:szCs w:val="22"/>
        </w:rPr>
        <w:t>deemed necessary</w:t>
      </w:r>
      <w:r w:rsidR="00C70487">
        <w:rPr>
          <w:sz w:val="22"/>
          <w:szCs w:val="22"/>
        </w:rPr>
        <w:t>.</w:t>
      </w:r>
      <w:r w:rsidRPr="00E64F5A">
        <w:rPr>
          <w:sz w:val="22"/>
          <w:szCs w:val="22"/>
        </w:rPr>
        <w:t xml:space="preserve"> </w:t>
      </w:r>
    </w:p>
    <w:p w:rsidR="006F15AD" w:rsidRDefault="006F15AD" w:rsidP="006F15AD">
      <w:pPr>
        <w:pStyle w:val="ListParagraph"/>
        <w:ind w:left="1080"/>
        <w:rPr>
          <w:sz w:val="22"/>
          <w:szCs w:val="22"/>
        </w:rPr>
      </w:pPr>
    </w:p>
    <w:p w:rsidR="00017757" w:rsidRDefault="00017757" w:rsidP="006F15AD">
      <w:pPr>
        <w:pStyle w:val="ListParagraph"/>
        <w:ind w:left="1080"/>
        <w:rPr>
          <w:sz w:val="22"/>
          <w:szCs w:val="22"/>
        </w:rPr>
      </w:pPr>
    </w:p>
    <w:p w:rsidR="00192DAD" w:rsidRPr="00E64F5A" w:rsidRDefault="00192DAD" w:rsidP="00192DAD">
      <w:pPr>
        <w:pStyle w:val="ListParagraph"/>
        <w:ind w:left="1080"/>
        <w:rPr>
          <w:sz w:val="22"/>
          <w:szCs w:val="22"/>
        </w:rPr>
      </w:pPr>
      <w:r w:rsidRPr="00E64F5A">
        <w:rPr>
          <w:sz w:val="22"/>
          <w:szCs w:val="22"/>
        </w:rPr>
        <w:t>________________________________</w:t>
      </w:r>
      <w:r w:rsidRPr="00E64F5A">
        <w:rPr>
          <w:sz w:val="22"/>
          <w:szCs w:val="22"/>
        </w:rPr>
        <w:tab/>
      </w:r>
      <w:r w:rsidRPr="00E64F5A">
        <w:rPr>
          <w:sz w:val="22"/>
          <w:szCs w:val="22"/>
        </w:rPr>
        <w:tab/>
      </w:r>
      <w:r>
        <w:rPr>
          <w:sz w:val="22"/>
          <w:szCs w:val="22"/>
        </w:rPr>
        <w:t>__</w:t>
      </w:r>
      <w:r w:rsidRPr="00E64F5A">
        <w:rPr>
          <w:sz w:val="22"/>
          <w:szCs w:val="22"/>
        </w:rPr>
        <w:t>__________________________</w:t>
      </w:r>
    </w:p>
    <w:p w:rsidR="00192DAD" w:rsidRPr="00E64F5A" w:rsidRDefault="00192DAD" w:rsidP="00192DAD">
      <w:pPr>
        <w:pStyle w:val="ListParagraph"/>
        <w:ind w:left="1080"/>
        <w:rPr>
          <w:sz w:val="22"/>
          <w:szCs w:val="22"/>
        </w:rPr>
      </w:pPr>
      <w:r w:rsidRPr="00E64F5A">
        <w:rPr>
          <w:sz w:val="22"/>
          <w:szCs w:val="22"/>
        </w:rPr>
        <w:t>Signature – CC Representative</w:t>
      </w:r>
      <w:r w:rsidRPr="00E64F5A">
        <w:rPr>
          <w:sz w:val="22"/>
          <w:szCs w:val="22"/>
        </w:rPr>
        <w:tab/>
      </w:r>
      <w:r w:rsidRPr="00E64F5A">
        <w:rPr>
          <w:sz w:val="22"/>
          <w:szCs w:val="22"/>
        </w:rPr>
        <w:tab/>
      </w:r>
      <w:r w:rsidRPr="00E64F5A">
        <w:rPr>
          <w:sz w:val="22"/>
          <w:szCs w:val="22"/>
        </w:rPr>
        <w:tab/>
        <w:t>Signature - SHCNC</w:t>
      </w:r>
    </w:p>
    <w:p w:rsidR="00192DAD" w:rsidRPr="00E64F5A" w:rsidRDefault="00F54EAC" w:rsidP="00192DAD">
      <w:pPr>
        <w:rPr>
          <w:sz w:val="22"/>
          <w:szCs w:val="22"/>
        </w:rPr>
      </w:pPr>
      <w:r>
        <w:rPr>
          <w:sz w:val="22"/>
          <w:szCs w:val="22"/>
        </w:rPr>
        <w:tab/>
        <w:t xml:space="preserve">       Print Name/Title</w:t>
      </w:r>
    </w:p>
    <w:p w:rsidR="00F54EAC" w:rsidRDefault="00192DAD" w:rsidP="00192DAD">
      <w:pPr>
        <w:pStyle w:val="ListParagraph"/>
        <w:ind w:left="1080"/>
        <w:rPr>
          <w:sz w:val="22"/>
          <w:szCs w:val="22"/>
        </w:rPr>
      </w:pPr>
      <w:r w:rsidRPr="00E64F5A">
        <w:rPr>
          <w:sz w:val="22"/>
          <w:szCs w:val="22"/>
        </w:rPr>
        <w:t>________________________________</w:t>
      </w:r>
      <w:r w:rsidRPr="00E64F5A">
        <w:rPr>
          <w:sz w:val="22"/>
          <w:szCs w:val="22"/>
        </w:rPr>
        <w:tab/>
      </w:r>
      <w:r w:rsidRPr="00E64F5A">
        <w:rPr>
          <w:sz w:val="22"/>
          <w:szCs w:val="22"/>
        </w:rPr>
        <w:tab/>
      </w:r>
      <w:r w:rsidRPr="00F54EAC">
        <w:rPr>
          <w:sz w:val="22"/>
          <w:szCs w:val="22"/>
        </w:rPr>
        <w:t xml:space="preserve">Charles F. McDonald, Jr., </w:t>
      </w:r>
    </w:p>
    <w:p w:rsidR="00192DAD" w:rsidRDefault="00192DAD" w:rsidP="00F54EAC">
      <w:pPr>
        <w:pStyle w:val="ListParagraph"/>
        <w:ind w:left="5400" w:firstLine="360"/>
        <w:rPr>
          <w:sz w:val="22"/>
          <w:szCs w:val="22"/>
        </w:rPr>
      </w:pPr>
      <w:r w:rsidRPr="00F54EAC">
        <w:rPr>
          <w:sz w:val="22"/>
          <w:szCs w:val="22"/>
        </w:rPr>
        <w:t>President</w:t>
      </w:r>
    </w:p>
    <w:p w:rsidR="00192DAD" w:rsidRPr="00F54EAC" w:rsidRDefault="00F54EAC" w:rsidP="00F54EAC">
      <w:pPr>
        <w:pStyle w:val="ListParagraph"/>
        <w:ind w:left="5400" w:firstLine="360"/>
        <w:rPr>
          <w:sz w:val="22"/>
          <w:szCs w:val="22"/>
          <w:u w:val="single"/>
        </w:rPr>
      </w:pPr>
      <w:r>
        <w:rPr>
          <w:sz w:val="22"/>
          <w:szCs w:val="22"/>
        </w:rPr>
        <w:t>Safety and Health Council of North Carolina</w:t>
      </w:r>
    </w:p>
    <w:p w:rsidR="00192DAD" w:rsidRPr="00E64F5A" w:rsidRDefault="00192DAD" w:rsidP="00192DAD">
      <w:pPr>
        <w:pStyle w:val="ListParagraph"/>
        <w:ind w:left="1080"/>
        <w:rPr>
          <w:sz w:val="22"/>
          <w:szCs w:val="22"/>
        </w:rPr>
      </w:pPr>
      <w:r w:rsidRPr="00E64F5A">
        <w:rPr>
          <w:sz w:val="22"/>
          <w:szCs w:val="22"/>
        </w:rPr>
        <w:t>__________________________</w:t>
      </w:r>
      <w:r>
        <w:rPr>
          <w:sz w:val="22"/>
          <w:szCs w:val="22"/>
        </w:rPr>
        <w:t xml:space="preserve">______  </w:t>
      </w:r>
    </w:p>
    <w:p w:rsidR="00192DAD" w:rsidRPr="00E64F5A" w:rsidRDefault="00192DAD" w:rsidP="00192DAD">
      <w:pPr>
        <w:pStyle w:val="ListParagraph"/>
        <w:ind w:left="1800" w:firstLine="360"/>
        <w:rPr>
          <w:sz w:val="22"/>
          <w:szCs w:val="22"/>
        </w:rPr>
      </w:pPr>
      <w:r w:rsidRPr="00E64F5A">
        <w:rPr>
          <w:sz w:val="22"/>
          <w:szCs w:val="22"/>
        </w:rPr>
        <w:t>Community College</w:t>
      </w:r>
      <w:r w:rsidRPr="00E64F5A">
        <w:rPr>
          <w:sz w:val="22"/>
          <w:szCs w:val="22"/>
        </w:rPr>
        <w:tab/>
      </w:r>
      <w:r w:rsidRPr="00E64F5A">
        <w:rPr>
          <w:sz w:val="22"/>
          <w:szCs w:val="22"/>
        </w:rPr>
        <w:tab/>
      </w:r>
      <w:r w:rsidRPr="00E64F5A">
        <w:rPr>
          <w:sz w:val="22"/>
          <w:szCs w:val="22"/>
        </w:rPr>
        <w:tab/>
      </w:r>
      <w:r w:rsidRPr="00E64F5A">
        <w:rPr>
          <w:sz w:val="22"/>
          <w:szCs w:val="22"/>
        </w:rPr>
        <w:tab/>
      </w:r>
    </w:p>
    <w:p w:rsidR="00192DAD" w:rsidRDefault="00192DAD" w:rsidP="00192DAD">
      <w:pPr>
        <w:rPr>
          <w:sz w:val="18"/>
          <w:szCs w:val="18"/>
        </w:rPr>
      </w:pPr>
    </w:p>
    <w:p w:rsidR="00192DAD" w:rsidRDefault="00192DAD" w:rsidP="00192DAD">
      <w:pPr>
        <w:rPr>
          <w:sz w:val="18"/>
          <w:szCs w:val="18"/>
        </w:rPr>
      </w:pPr>
    </w:p>
    <w:p w:rsidR="00192DAD" w:rsidRDefault="00192DAD" w:rsidP="00192DAD">
      <w:pPr>
        <w:rPr>
          <w:sz w:val="18"/>
          <w:szCs w:val="18"/>
        </w:rPr>
      </w:pPr>
    </w:p>
    <w:p w:rsidR="00192DAD" w:rsidRDefault="00192DAD" w:rsidP="00192DAD">
      <w:pPr>
        <w:jc w:val="center"/>
        <w:rPr>
          <w:b/>
          <w:sz w:val="24"/>
          <w:szCs w:val="18"/>
        </w:rPr>
      </w:pPr>
      <w:r w:rsidRPr="00C70487">
        <w:rPr>
          <w:b/>
          <w:sz w:val="24"/>
          <w:szCs w:val="18"/>
        </w:rPr>
        <w:t xml:space="preserve">PLEASE </w:t>
      </w:r>
      <w:r>
        <w:rPr>
          <w:b/>
          <w:sz w:val="24"/>
          <w:szCs w:val="18"/>
        </w:rPr>
        <w:t>INDICATE DESIRED OPTION WITH YOUR INITIALS</w:t>
      </w:r>
      <w:r w:rsidRPr="00C70487">
        <w:rPr>
          <w:b/>
          <w:sz w:val="24"/>
          <w:szCs w:val="18"/>
        </w:rPr>
        <w:t>:</w:t>
      </w:r>
    </w:p>
    <w:p w:rsidR="00192DAD" w:rsidRPr="00C70487" w:rsidRDefault="00192DAD" w:rsidP="00192DAD">
      <w:pPr>
        <w:jc w:val="center"/>
        <w:rPr>
          <w:b/>
          <w:sz w:val="24"/>
          <w:szCs w:val="18"/>
        </w:rPr>
      </w:pPr>
    </w:p>
    <w:p w:rsidR="00192DAD" w:rsidRPr="009B510B" w:rsidRDefault="00192DAD" w:rsidP="00192DAD">
      <w:pPr>
        <w:jc w:val="center"/>
        <w:rPr>
          <w:b/>
          <w:sz w:val="18"/>
          <w:szCs w:val="18"/>
        </w:rPr>
      </w:pPr>
    </w:p>
    <w:p w:rsidR="00192DAD" w:rsidRDefault="00192DAD" w:rsidP="00192DAD">
      <w:pPr>
        <w:rPr>
          <w:sz w:val="18"/>
          <w:szCs w:val="18"/>
        </w:rPr>
      </w:pPr>
      <w:r>
        <w:rPr>
          <w:sz w:val="18"/>
          <w:szCs w:val="18"/>
        </w:rPr>
        <w:tab/>
      </w:r>
      <w:r>
        <w:rPr>
          <w:sz w:val="18"/>
          <w:szCs w:val="18"/>
        </w:rPr>
        <w:tab/>
        <w:t>_____________OPTION 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___________ OPTION 2</w:t>
      </w:r>
    </w:p>
    <w:p w:rsidR="00192DAD" w:rsidRDefault="00192DAD" w:rsidP="00192DAD">
      <w:pPr>
        <w:rPr>
          <w:sz w:val="18"/>
          <w:szCs w:val="18"/>
        </w:rPr>
      </w:pPr>
    </w:p>
    <w:p w:rsidR="00192DAD" w:rsidRDefault="00192DAD" w:rsidP="00192DAD">
      <w:pPr>
        <w:jc w:val="center"/>
        <w:rPr>
          <w:sz w:val="18"/>
          <w:szCs w:val="18"/>
        </w:rPr>
      </w:pPr>
      <w:r>
        <w:rPr>
          <w:sz w:val="18"/>
          <w:szCs w:val="18"/>
        </w:rPr>
        <w:t>Date: _____________________</w:t>
      </w:r>
    </w:p>
    <w:p w:rsidR="00192DAD" w:rsidRDefault="00192DAD" w:rsidP="00192DAD">
      <w:pPr>
        <w:jc w:val="center"/>
        <w:rPr>
          <w:sz w:val="18"/>
          <w:szCs w:val="18"/>
        </w:rPr>
      </w:pPr>
    </w:p>
    <w:p w:rsidR="00192DAD" w:rsidRDefault="00192DAD" w:rsidP="00192DAD">
      <w:pPr>
        <w:jc w:val="center"/>
        <w:rPr>
          <w:sz w:val="18"/>
          <w:szCs w:val="18"/>
        </w:rPr>
      </w:pPr>
    </w:p>
    <w:p w:rsidR="00192DAD" w:rsidRDefault="00192DAD" w:rsidP="00192DAD">
      <w:pPr>
        <w:jc w:val="center"/>
        <w:rPr>
          <w:sz w:val="18"/>
          <w:szCs w:val="18"/>
        </w:rPr>
      </w:pPr>
      <w:r w:rsidRPr="009D59C3">
        <w:rPr>
          <w:sz w:val="18"/>
          <w:szCs w:val="18"/>
        </w:rPr>
        <w:t>Return to:</w:t>
      </w:r>
    </w:p>
    <w:p w:rsidR="00192DAD" w:rsidRDefault="00192DAD" w:rsidP="00192DAD">
      <w:pPr>
        <w:jc w:val="center"/>
        <w:rPr>
          <w:sz w:val="18"/>
          <w:szCs w:val="18"/>
        </w:rPr>
      </w:pPr>
      <w:r>
        <w:rPr>
          <w:sz w:val="18"/>
          <w:szCs w:val="18"/>
        </w:rPr>
        <w:t>Charles F. McDonald, Jr., CAE</w:t>
      </w:r>
    </w:p>
    <w:p w:rsidR="00192DAD" w:rsidRPr="009D59C3" w:rsidRDefault="00192DAD" w:rsidP="00192DAD">
      <w:pPr>
        <w:jc w:val="center"/>
        <w:rPr>
          <w:sz w:val="18"/>
          <w:szCs w:val="18"/>
        </w:rPr>
      </w:pPr>
      <w:r>
        <w:rPr>
          <w:sz w:val="18"/>
          <w:szCs w:val="18"/>
        </w:rPr>
        <w:t>President</w:t>
      </w:r>
    </w:p>
    <w:p w:rsidR="00192DAD" w:rsidRPr="009D59C3" w:rsidRDefault="00192DAD" w:rsidP="00192DAD">
      <w:pPr>
        <w:jc w:val="center"/>
        <w:rPr>
          <w:sz w:val="18"/>
          <w:szCs w:val="18"/>
        </w:rPr>
      </w:pPr>
      <w:r w:rsidRPr="009D59C3">
        <w:rPr>
          <w:sz w:val="18"/>
          <w:szCs w:val="18"/>
        </w:rPr>
        <w:t>Safety and Health Council of North Carolina</w:t>
      </w:r>
    </w:p>
    <w:p w:rsidR="00192DAD" w:rsidRPr="009D59C3" w:rsidRDefault="00192DAD" w:rsidP="00192DAD">
      <w:pPr>
        <w:jc w:val="center"/>
        <w:rPr>
          <w:sz w:val="18"/>
          <w:szCs w:val="18"/>
        </w:rPr>
      </w:pPr>
      <w:r w:rsidRPr="009D59C3">
        <w:rPr>
          <w:sz w:val="18"/>
          <w:szCs w:val="18"/>
        </w:rPr>
        <w:t>2709 Water Ridge Parkway, Suite 120</w:t>
      </w:r>
    </w:p>
    <w:p w:rsidR="00192DAD" w:rsidRDefault="00192DAD" w:rsidP="00192DAD">
      <w:pPr>
        <w:jc w:val="center"/>
        <w:rPr>
          <w:sz w:val="18"/>
          <w:szCs w:val="18"/>
        </w:rPr>
      </w:pPr>
      <w:r w:rsidRPr="009D59C3">
        <w:rPr>
          <w:sz w:val="18"/>
          <w:szCs w:val="18"/>
        </w:rPr>
        <w:t>Charlotte, NC  28217</w:t>
      </w:r>
    </w:p>
    <w:p w:rsidR="00192DAD" w:rsidRDefault="00192DAD" w:rsidP="00192DAD">
      <w:pPr>
        <w:jc w:val="center"/>
        <w:rPr>
          <w:sz w:val="18"/>
          <w:szCs w:val="18"/>
        </w:rPr>
      </w:pPr>
    </w:p>
    <w:p w:rsidR="00192DAD" w:rsidRDefault="00C41AB7" w:rsidP="00192DAD">
      <w:pPr>
        <w:jc w:val="center"/>
        <w:rPr>
          <w:sz w:val="18"/>
          <w:szCs w:val="18"/>
        </w:rPr>
      </w:pPr>
      <w:hyperlink r:id="rId9" w:history="1">
        <w:r w:rsidR="00192DAD" w:rsidRPr="00EE5124">
          <w:rPr>
            <w:rStyle w:val="Hyperlink"/>
            <w:sz w:val="18"/>
            <w:szCs w:val="18"/>
          </w:rPr>
          <w:t>chipmcd@safetync.org</w:t>
        </w:r>
      </w:hyperlink>
      <w:r w:rsidR="00192DAD">
        <w:rPr>
          <w:sz w:val="18"/>
          <w:szCs w:val="18"/>
        </w:rPr>
        <w:t xml:space="preserve"> </w:t>
      </w:r>
    </w:p>
    <w:p w:rsidR="00192DAD" w:rsidRDefault="00192DAD" w:rsidP="00192DAD">
      <w:pPr>
        <w:jc w:val="center"/>
        <w:rPr>
          <w:sz w:val="18"/>
          <w:szCs w:val="18"/>
        </w:rPr>
      </w:pPr>
      <w:r>
        <w:rPr>
          <w:sz w:val="18"/>
          <w:szCs w:val="18"/>
        </w:rPr>
        <w:t>(704) 644-4218 direct line</w:t>
      </w:r>
    </w:p>
    <w:p w:rsidR="001930FC" w:rsidRDefault="001930FC" w:rsidP="001930FC">
      <w:pPr>
        <w:rPr>
          <w:sz w:val="18"/>
          <w:szCs w:val="18"/>
        </w:rPr>
      </w:pPr>
    </w:p>
    <w:p w:rsidR="004B14A9" w:rsidRPr="009D59C3" w:rsidRDefault="002C3D0F" w:rsidP="001930FC">
      <w:pPr>
        <w:rPr>
          <w:sz w:val="18"/>
          <w:szCs w:val="18"/>
        </w:rPr>
      </w:pPr>
      <w:r w:rsidRPr="002C3D0F">
        <w:rPr>
          <w:noProof/>
          <w:sz w:val="18"/>
          <w:szCs w:val="18"/>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182880</wp:posOffset>
                </wp:positionV>
                <wp:extent cx="2360930" cy="98107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1075"/>
                        </a:xfrm>
                        <a:prstGeom prst="rect">
                          <a:avLst/>
                        </a:prstGeom>
                        <a:solidFill>
                          <a:srgbClr val="FFFFFF"/>
                        </a:solidFill>
                        <a:ln w="9525">
                          <a:solidFill>
                            <a:srgbClr val="000000"/>
                          </a:solidFill>
                          <a:miter lim="800000"/>
                          <a:headEnd/>
                          <a:tailEnd/>
                        </a:ln>
                      </wps:spPr>
                      <wps:txbx>
                        <w:txbxContent>
                          <w:p w:rsidR="002C3D0F" w:rsidRDefault="002C3D0F" w:rsidP="002C3D0F">
                            <w:pPr>
                              <w:jc w:val="center"/>
                              <w:rPr>
                                <w:sz w:val="12"/>
                                <w:szCs w:val="12"/>
                              </w:rPr>
                            </w:pPr>
                            <w:r>
                              <w:rPr>
                                <w:noProof/>
                              </w:rPr>
                              <w:drawing>
                                <wp:inline distT="0" distB="0" distL="0" distR="0">
                                  <wp:extent cx="885825" cy="465878"/>
                                  <wp:effectExtent l="0" t="0" r="0" b="0"/>
                                  <wp:docPr id="1" name="Picture 1" desc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9562" cy="473103"/>
                                          </a:xfrm>
                                          <a:prstGeom prst="rect">
                                            <a:avLst/>
                                          </a:prstGeom>
                                          <a:noFill/>
                                          <a:ln>
                                            <a:noFill/>
                                          </a:ln>
                                        </pic:spPr>
                                      </pic:pic>
                                    </a:graphicData>
                                  </a:graphic>
                                </wp:inline>
                              </w:drawing>
                            </w:r>
                            <w:r w:rsidRPr="002C3D0F">
                              <w:rPr>
                                <w:sz w:val="12"/>
                                <w:szCs w:val="12"/>
                              </w:rPr>
                              <w:t xml:space="preserve"> </w:t>
                            </w:r>
                            <w:r>
                              <w:rPr>
                                <w:noProof/>
                                <w:sz w:val="16"/>
                                <w:szCs w:val="16"/>
                              </w:rPr>
                              <w:drawing>
                                <wp:inline distT="0" distB="0" distL="0" distR="0">
                                  <wp:extent cx="490855" cy="471805"/>
                                  <wp:effectExtent l="0" t="0" r="4445" b="4445"/>
                                  <wp:docPr id="3" name="Picture 3" descr="nsc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c 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855" cy="471805"/>
                                          </a:xfrm>
                                          <a:prstGeom prst="rect">
                                            <a:avLst/>
                                          </a:prstGeom>
                                          <a:noFill/>
                                          <a:ln>
                                            <a:noFill/>
                                          </a:ln>
                                        </pic:spPr>
                                      </pic:pic>
                                    </a:graphicData>
                                  </a:graphic>
                                </wp:inline>
                              </w:drawing>
                            </w:r>
                            <w:r w:rsidRPr="002C3D0F">
                              <w:rPr>
                                <w:sz w:val="12"/>
                                <w:szCs w:val="12"/>
                              </w:rPr>
                              <w:t xml:space="preserve"> </w:t>
                            </w:r>
                          </w:p>
                          <w:p w:rsidR="009B510B" w:rsidRDefault="002C3D0F" w:rsidP="002C3D0F">
                            <w:pPr>
                              <w:jc w:val="center"/>
                              <w:rPr>
                                <w:sz w:val="12"/>
                                <w:szCs w:val="12"/>
                              </w:rPr>
                            </w:pPr>
                            <w:r w:rsidRPr="00DB40B7">
                              <w:rPr>
                                <w:sz w:val="12"/>
                                <w:szCs w:val="12"/>
                              </w:rPr>
                              <w:t>The Safety and Health Council of North Carolina is a 501(c)(3) tax exempt, not for profit association.</w:t>
                            </w:r>
                            <w:r>
                              <w:rPr>
                                <w:sz w:val="12"/>
                                <w:szCs w:val="12"/>
                              </w:rPr>
                              <w:t xml:space="preserve"> </w:t>
                            </w:r>
                          </w:p>
                          <w:p w:rsidR="00695232" w:rsidRDefault="00695232" w:rsidP="002C3D0F">
                            <w:pPr>
                              <w:jc w:val="center"/>
                              <w:rPr>
                                <w:sz w:val="12"/>
                                <w:szCs w:val="12"/>
                              </w:rPr>
                            </w:pPr>
                            <w:r>
                              <w:rPr>
                                <w:sz w:val="12"/>
                                <w:szCs w:val="12"/>
                              </w:rPr>
                              <w:t>We are the State Chapter of the National Safety Council.</w:t>
                            </w:r>
                          </w:p>
                          <w:p w:rsidR="002C3D0F" w:rsidRDefault="002C3D0F" w:rsidP="002C3D0F">
                            <w:pPr>
                              <w:jc w:val="center"/>
                              <w:rPr>
                                <w:sz w:val="12"/>
                                <w:szCs w:val="12"/>
                              </w:rPr>
                            </w:pPr>
                            <w:r w:rsidRPr="00DB40B7">
                              <w:rPr>
                                <w:sz w:val="12"/>
                                <w:szCs w:val="12"/>
                              </w:rPr>
                              <w:t xml:space="preserve">Our Federal IRS identification number is 56-0728677. </w:t>
                            </w:r>
                          </w:p>
                          <w:p w:rsidR="002C3D0F" w:rsidRDefault="002C3D0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185.9pt;height:77.2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zXIwIAAEYEAAAOAAAAZHJzL2Uyb0RvYy54bWysU9tu2zAMfR+wfxD0vvjSpE2MOEWXLsOA&#10;7gK0+wBZlmNhkuhJSuzs60fJbpbdXobpQSBF6pA8JNe3g1bkKKyTYEqazVJKhOFQS7Mv6een3asl&#10;Jc4zUzMFRpT0JBy93bx8se67QuTQgqqFJQhiXNF3JW2974okcbwVmrkZdMKgsQGrmUfV7pPash7R&#10;tUryNL1OerB1Z4EL5/D1fjTSTcRvGsH9x6ZxwhNVUszNx9vGuwp3slmzYm9Z10o+pcH+IQvNpMGg&#10;Z6h75hk5WPkblJbcgoPGzzjoBJpGchFrwGqy9JdqHlvWiVgLkuO6M03u/8HyD8dPlsi6pHl2Q4lh&#10;Gpv0JAZPXsNA8sBP37kC3R47dPQDPmOfY62uewD+xRED25aZvbizFvpWsBrzy8LP5OLriOMCSNW/&#10;hxrDsIOHCDQ0VgfykA6C6Nin07k3IRWOj/nVdbq6QhNH22qZpTeLGIIVz7876/xbAZoEoaQWex/R&#10;2fHB+ZANK55dQjAHStY7qVRU7L7aKkuODOdkF8+E/pObMqTH6It8MRLwV4g0nj9BaOlx4JXUJV2e&#10;nVgRaHtj6jiOnkk1ypiyMhOPgbqRRD9Uw9SXCuoTMmphHGxcRBRasN8o6XGoS+q+HpgVlKh3Bruy&#10;yubzsAVRmS9uclTspaW6tDDDEaqknpJR3Pq4OYEwA3fYvUZGYkObx0ymXHFYI9/TYoVtuNSj14/1&#10;33wHAAD//wMAUEsDBBQABgAIAAAAIQB9Ro5B3AAAAAcBAAAPAAAAZHJzL2Rvd25yZXYueG1sTI/B&#10;bsIwEETvlfgHa5F6K06I2kZpHFQhceHWFFGOJt7GgXgdxQbC33d7am+zmtHM23I1uV5ccQydJwXp&#10;IgGB1HjTUatg97l5ykGEqMno3hMquGOAVTV7KHVh/I0+8FrHVnAJhUIrsDEOhZShseh0WPgBib1v&#10;Pzod+RxbaUZ943LXy2WSvEinO+IFqwdcW2zO9cUpCOd08/zlTzt72N5tfTp0+267VupxPr2/gYg4&#10;xb8w/OIzOlTMdPQXMkH0CviRqGCZMz+72WvK4sixPMtAVqX8z1/9AAAA//8DAFBLAQItABQABgAI&#10;AAAAIQC2gziS/gAAAOEBAAATAAAAAAAAAAAAAAAAAAAAAABbQ29udGVudF9UeXBlc10ueG1sUEsB&#10;Ai0AFAAGAAgAAAAhADj9If/WAAAAlAEAAAsAAAAAAAAAAAAAAAAALwEAAF9yZWxzLy5yZWxzUEsB&#10;Ai0AFAAGAAgAAAAhAA9s3NcjAgAARgQAAA4AAAAAAAAAAAAAAAAALgIAAGRycy9lMm9Eb2MueG1s&#10;UEsBAi0AFAAGAAgAAAAhAH1GjkHcAAAABwEAAA8AAAAAAAAAAAAAAAAAfQQAAGRycy9kb3ducmV2&#10;LnhtbFBLBQYAAAAABAAEAPMAAACGBQAAAAA=&#10;">
                <v:textbox>
                  <w:txbxContent>
                    <w:p w:rsidR="002C3D0F" w:rsidRDefault="002C3D0F" w:rsidP="002C3D0F">
                      <w:pPr>
                        <w:jc w:val="center"/>
                        <w:rPr>
                          <w:sz w:val="12"/>
                          <w:szCs w:val="12"/>
                        </w:rPr>
                      </w:pPr>
                      <w:r>
                        <w:rPr>
                          <w:noProof/>
                        </w:rPr>
                        <w:drawing>
                          <wp:inline distT="0" distB="0" distL="0" distR="0">
                            <wp:extent cx="885825" cy="465878"/>
                            <wp:effectExtent l="0" t="0" r="0" b="0"/>
                            <wp:docPr id="1" name="Picture 1" descr="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e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562" cy="473103"/>
                                    </a:xfrm>
                                    <a:prstGeom prst="rect">
                                      <a:avLst/>
                                    </a:prstGeom>
                                    <a:noFill/>
                                    <a:ln>
                                      <a:noFill/>
                                    </a:ln>
                                  </pic:spPr>
                                </pic:pic>
                              </a:graphicData>
                            </a:graphic>
                          </wp:inline>
                        </w:drawing>
                      </w:r>
                      <w:r w:rsidRPr="002C3D0F">
                        <w:rPr>
                          <w:sz w:val="12"/>
                          <w:szCs w:val="12"/>
                        </w:rPr>
                        <w:t xml:space="preserve"> </w:t>
                      </w:r>
                      <w:r>
                        <w:rPr>
                          <w:noProof/>
                          <w:sz w:val="16"/>
                          <w:szCs w:val="16"/>
                        </w:rPr>
                        <w:drawing>
                          <wp:inline distT="0" distB="0" distL="0" distR="0">
                            <wp:extent cx="490855" cy="471805"/>
                            <wp:effectExtent l="0" t="0" r="4445" b="4445"/>
                            <wp:docPr id="3" name="Picture 3" descr="nsc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c 3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855" cy="471805"/>
                                    </a:xfrm>
                                    <a:prstGeom prst="rect">
                                      <a:avLst/>
                                    </a:prstGeom>
                                    <a:noFill/>
                                    <a:ln>
                                      <a:noFill/>
                                    </a:ln>
                                  </pic:spPr>
                                </pic:pic>
                              </a:graphicData>
                            </a:graphic>
                          </wp:inline>
                        </w:drawing>
                      </w:r>
                      <w:r w:rsidRPr="002C3D0F">
                        <w:rPr>
                          <w:sz w:val="12"/>
                          <w:szCs w:val="12"/>
                        </w:rPr>
                        <w:t xml:space="preserve"> </w:t>
                      </w:r>
                    </w:p>
                    <w:p w:rsidR="009B510B" w:rsidRDefault="002C3D0F" w:rsidP="002C3D0F">
                      <w:pPr>
                        <w:jc w:val="center"/>
                        <w:rPr>
                          <w:sz w:val="12"/>
                          <w:szCs w:val="12"/>
                        </w:rPr>
                      </w:pPr>
                      <w:r w:rsidRPr="00DB40B7">
                        <w:rPr>
                          <w:sz w:val="12"/>
                          <w:szCs w:val="12"/>
                        </w:rPr>
                        <w:t>The Safety and Health Council of North Carolina is a 501(c)(3) tax exempt, not for profit association.</w:t>
                      </w:r>
                      <w:r>
                        <w:rPr>
                          <w:sz w:val="12"/>
                          <w:szCs w:val="12"/>
                        </w:rPr>
                        <w:t xml:space="preserve"> </w:t>
                      </w:r>
                    </w:p>
                    <w:p w:rsidR="00695232" w:rsidRDefault="00695232" w:rsidP="002C3D0F">
                      <w:pPr>
                        <w:jc w:val="center"/>
                        <w:rPr>
                          <w:sz w:val="12"/>
                          <w:szCs w:val="12"/>
                        </w:rPr>
                      </w:pPr>
                      <w:r>
                        <w:rPr>
                          <w:sz w:val="12"/>
                          <w:szCs w:val="12"/>
                        </w:rPr>
                        <w:t>We are the State Chapter of the National Safety Council.</w:t>
                      </w:r>
                    </w:p>
                    <w:p w:rsidR="002C3D0F" w:rsidRDefault="002C3D0F" w:rsidP="002C3D0F">
                      <w:pPr>
                        <w:jc w:val="center"/>
                        <w:rPr>
                          <w:sz w:val="12"/>
                          <w:szCs w:val="12"/>
                        </w:rPr>
                      </w:pPr>
                      <w:r w:rsidRPr="00DB40B7">
                        <w:rPr>
                          <w:sz w:val="12"/>
                          <w:szCs w:val="12"/>
                        </w:rPr>
                        <w:t xml:space="preserve">Our Federal IRS identification number is 56-0728677. </w:t>
                      </w:r>
                    </w:p>
                    <w:p w:rsidR="002C3D0F" w:rsidRDefault="002C3D0F"/>
                  </w:txbxContent>
                </v:textbox>
                <w10:wrap type="square"/>
              </v:shape>
            </w:pict>
          </mc:Fallback>
        </mc:AlternateContent>
      </w:r>
    </w:p>
    <w:sectPr w:rsidR="004B14A9" w:rsidRPr="009D59C3" w:rsidSect="00A21B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C3" w:rsidRDefault="009D59C3" w:rsidP="009D59C3">
      <w:r>
        <w:separator/>
      </w:r>
    </w:p>
  </w:endnote>
  <w:endnote w:type="continuationSeparator" w:id="0">
    <w:p w:rsidR="009D59C3" w:rsidRDefault="009D59C3" w:rsidP="009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C3" w:rsidRDefault="009D59C3" w:rsidP="009D59C3">
      <w:r>
        <w:separator/>
      </w:r>
    </w:p>
  </w:footnote>
  <w:footnote w:type="continuationSeparator" w:id="0">
    <w:p w:rsidR="009D59C3" w:rsidRDefault="009D59C3" w:rsidP="009D5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F05"/>
      </v:shape>
    </w:pict>
  </w:numPicBullet>
  <w:abstractNum w:abstractNumId="0" w15:restartNumberingAfterBreak="0">
    <w:nsid w:val="21B12C97"/>
    <w:multiLevelType w:val="hybridMultilevel"/>
    <w:tmpl w:val="C0807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6D0956"/>
    <w:multiLevelType w:val="hybridMultilevel"/>
    <w:tmpl w:val="9BA6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72D6"/>
    <w:multiLevelType w:val="hybridMultilevel"/>
    <w:tmpl w:val="ABC8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B4EDF"/>
    <w:multiLevelType w:val="hybridMultilevel"/>
    <w:tmpl w:val="DDA464BA"/>
    <w:lvl w:ilvl="0" w:tplc="04090001">
      <w:start w:val="1"/>
      <w:numFmt w:val="bullet"/>
      <w:lvlText w:val=""/>
      <w:lvlJc w:val="left"/>
      <w:pPr>
        <w:ind w:left="1862" w:hanging="360"/>
      </w:pPr>
      <w:rPr>
        <w:rFonts w:ascii="Symbol" w:hAnsi="Symbol" w:hint="default"/>
      </w:rPr>
    </w:lvl>
    <w:lvl w:ilvl="1" w:tplc="04090003" w:tentative="1">
      <w:start w:val="1"/>
      <w:numFmt w:val="bullet"/>
      <w:lvlText w:val="o"/>
      <w:lvlJc w:val="left"/>
      <w:pPr>
        <w:ind w:left="2582" w:hanging="360"/>
      </w:pPr>
      <w:rPr>
        <w:rFonts w:ascii="Courier New" w:hAnsi="Courier New" w:cs="Courier New" w:hint="default"/>
      </w:rPr>
    </w:lvl>
    <w:lvl w:ilvl="2" w:tplc="04090005" w:tentative="1">
      <w:start w:val="1"/>
      <w:numFmt w:val="bullet"/>
      <w:lvlText w:val=""/>
      <w:lvlJc w:val="left"/>
      <w:pPr>
        <w:ind w:left="3302" w:hanging="360"/>
      </w:pPr>
      <w:rPr>
        <w:rFonts w:ascii="Wingdings" w:hAnsi="Wingdings" w:hint="default"/>
      </w:rPr>
    </w:lvl>
    <w:lvl w:ilvl="3" w:tplc="04090001" w:tentative="1">
      <w:start w:val="1"/>
      <w:numFmt w:val="bullet"/>
      <w:lvlText w:val=""/>
      <w:lvlJc w:val="left"/>
      <w:pPr>
        <w:ind w:left="4022" w:hanging="360"/>
      </w:pPr>
      <w:rPr>
        <w:rFonts w:ascii="Symbol" w:hAnsi="Symbol" w:hint="default"/>
      </w:rPr>
    </w:lvl>
    <w:lvl w:ilvl="4" w:tplc="04090003" w:tentative="1">
      <w:start w:val="1"/>
      <w:numFmt w:val="bullet"/>
      <w:lvlText w:val="o"/>
      <w:lvlJc w:val="left"/>
      <w:pPr>
        <w:ind w:left="4742" w:hanging="360"/>
      </w:pPr>
      <w:rPr>
        <w:rFonts w:ascii="Courier New" w:hAnsi="Courier New" w:cs="Courier New" w:hint="default"/>
      </w:rPr>
    </w:lvl>
    <w:lvl w:ilvl="5" w:tplc="04090005" w:tentative="1">
      <w:start w:val="1"/>
      <w:numFmt w:val="bullet"/>
      <w:lvlText w:val=""/>
      <w:lvlJc w:val="left"/>
      <w:pPr>
        <w:ind w:left="5462" w:hanging="360"/>
      </w:pPr>
      <w:rPr>
        <w:rFonts w:ascii="Wingdings" w:hAnsi="Wingdings" w:hint="default"/>
      </w:rPr>
    </w:lvl>
    <w:lvl w:ilvl="6" w:tplc="04090001" w:tentative="1">
      <w:start w:val="1"/>
      <w:numFmt w:val="bullet"/>
      <w:lvlText w:val=""/>
      <w:lvlJc w:val="left"/>
      <w:pPr>
        <w:ind w:left="6182" w:hanging="360"/>
      </w:pPr>
      <w:rPr>
        <w:rFonts w:ascii="Symbol" w:hAnsi="Symbol" w:hint="default"/>
      </w:rPr>
    </w:lvl>
    <w:lvl w:ilvl="7" w:tplc="04090003" w:tentative="1">
      <w:start w:val="1"/>
      <w:numFmt w:val="bullet"/>
      <w:lvlText w:val="o"/>
      <w:lvlJc w:val="left"/>
      <w:pPr>
        <w:ind w:left="6902" w:hanging="360"/>
      </w:pPr>
      <w:rPr>
        <w:rFonts w:ascii="Courier New" w:hAnsi="Courier New" w:cs="Courier New" w:hint="default"/>
      </w:rPr>
    </w:lvl>
    <w:lvl w:ilvl="8" w:tplc="04090005" w:tentative="1">
      <w:start w:val="1"/>
      <w:numFmt w:val="bullet"/>
      <w:lvlText w:val=""/>
      <w:lvlJc w:val="left"/>
      <w:pPr>
        <w:ind w:left="7622" w:hanging="360"/>
      </w:pPr>
      <w:rPr>
        <w:rFonts w:ascii="Wingdings" w:hAnsi="Wingdings" w:hint="default"/>
      </w:rPr>
    </w:lvl>
  </w:abstractNum>
  <w:abstractNum w:abstractNumId="4" w15:restartNumberingAfterBreak="0">
    <w:nsid w:val="40B10A17"/>
    <w:multiLevelType w:val="hybridMultilevel"/>
    <w:tmpl w:val="AD74DA5A"/>
    <w:lvl w:ilvl="0" w:tplc="12242F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B3"/>
    <w:rsid w:val="00000399"/>
    <w:rsid w:val="00017757"/>
    <w:rsid w:val="000B1401"/>
    <w:rsid w:val="000F225F"/>
    <w:rsid w:val="00192DAD"/>
    <w:rsid w:val="001930FC"/>
    <w:rsid w:val="00195F49"/>
    <w:rsid w:val="001B4406"/>
    <w:rsid w:val="001C7110"/>
    <w:rsid w:val="001F1E99"/>
    <w:rsid w:val="00225435"/>
    <w:rsid w:val="002260EC"/>
    <w:rsid w:val="00243B16"/>
    <w:rsid w:val="002526D2"/>
    <w:rsid w:val="00257DF7"/>
    <w:rsid w:val="0027021F"/>
    <w:rsid w:val="002C3D0F"/>
    <w:rsid w:val="002D0E36"/>
    <w:rsid w:val="002D218E"/>
    <w:rsid w:val="002D7C3D"/>
    <w:rsid w:val="003030D6"/>
    <w:rsid w:val="00306094"/>
    <w:rsid w:val="00350FB4"/>
    <w:rsid w:val="003931FE"/>
    <w:rsid w:val="0039348B"/>
    <w:rsid w:val="003D6349"/>
    <w:rsid w:val="00472139"/>
    <w:rsid w:val="004B14A9"/>
    <w:rsid w:val="005703AD"/>
    <w:rsid w:val="00607F32"/>
    <w:rsid w:val="00633583"/>
    <w:rsid w:val="00695232"/>
    <w:rsid w:val="006F15AD"/>
    <w:rsid w:val="007377A5"/>
    <w:rsid w:val="00745729"/>
    <w:rsid w:val="0075248F"/>
    <w:rsid w:val="00755FED"/>
    <w:rsid w:val="00773E45"/>
    <w:rsid w:val="007C61C6"/>
    <w:rsid w:val="007E1493"/>
    <w:rsid w:val="007F354B"/>
    <w:rsid w:val="00842A30"/>
    <w:rsid w:val="00847E6C"/>
    <w:rsid w:val="008C0739"/>
    <w:rsid w:val="0090596E"/>
    <w:rsid w:val="00930C94"/>
    <w:rsid w:val="009332FD"/>
    <w:rsid w:val="00934BBF"/>
    <w:rsid w:val="00941E56"/>
    <w:rsid w:val="009B510B"/>
    <w:rsid w:val="009D59C3"/>
    <w:rsid w:val="009E54FA"/>
    <w:rsid w:val="00A21B70"/>
    <w:rsid w:val="00A25BB3"/>
    <w:rsid w:val="00A31B93"/>
    <w:rsid w:val="00A4474C"/>
    <w:rsid w:val="00A4745D"/>
    <w:rsid w:val="00A66810"/>
    <w:rsid w:val="00AA3C04"/>
    <w:rsid w:val="00AC69AB"/>
    <w:rsid w:val="00AD57FD"/>
    <w:rsid w:val="00AD6E23"/>
    <w:rsid w:val="00AD7084"/>
    <w:rsid w:val="00AE0584"/>
    <w:rsid w:val="00B14698"/>
    <w:rsid w:val="00B27DBB"/>
    <w:rsid w:val="00B94984"/>
    <w:rsid w:val="00BD721D"/>
    <w:rsid w:val="00BE5055"/>
    <w:rsid w:val="00C0797A"/>
    <w:rsid w:val="00C1239D"/>
    <w:rsid w:val="00C21A17"/>
    <w:rsid w:val="00C41AB7"/>
    <w:rsid w:val="00C70487"/>
    <w:rsid w:val="00C956C4"/>
    <w:rsid w:val="00CF3BB7"/>
    <w:rsid w:val="00CF7234"/>
    <w:rsid w:val="00D802E9"/>
    <w:rsid w:val="00D92DB0"/>
    <w:rsid w:val="00DC5256"/>
    <w:rsid w:val="00E13A42"/>
    <w:rsid w:val="00E36ABA"/>
    <w:rsid w:val="00E64F5A"/>
    <w:rsid w:val="00EF40E0"/>
    <w:rsid w:val="00F059BB"/>
    <w:rsid w:val="00F13EA4"/>
    <w:rsid w:val="00F2023C"/>
    <w:rsid w:val="00F222AA"/>
    <w:rsid w:val="00F54EAC"/>
    <w:rsid w:val="00F5771C"/>
    <w:rsid w:val="00F64A9F"/>
    <w:rsid w:val="00FB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BD6A3BE-2F8F-48BC-A2F5-E59317AA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055"/>
    <w:rPr>
      <w:rFonts w:cs="Times New Roman"/>
      <w:sz w:val="20"/>
      <w:szCs w:val="20"/>
    </w:rPr>
  </w:style>
  <w:style w:type="paragraph" w:styleId="Heading1">
    <w:name w:val="heading 1"/>
    <w:basedOn w:val="Normal"/>
    <w:next w:val="Normal"/>
    <w:link w:val="Heading1Char"/>
    <w:uiPriority w:val="9"/>
    <w:qFormat/>
    <w:rsid w:val="00BE5055"/>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E5055"/>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E5055"/>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E5055"/>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5055"/>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505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505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5055"/>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BE5055"/>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05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E505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E505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E505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505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505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50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505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505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505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505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E505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E5055"/>
    <w:rPr>
      <w:rFonts w:asciiTheme="majorHAnsi" w:eastAsiaTheme="majorEastAsia" w:hAnsiTheme="majorHAnsi" w:cstheme="majorBidi"/>
      <w:i/>
      <w:iCs/>
      <w:spacing w:val="13"/>
      <w:sz w:val="24"/>
      <w:szCs w:val="24"/>
    </w:rPr>
  </w:style>
  <w:style w:type="character" w:styleId="Strong">
    <w:name w:val="Strong"/>
    <w:uiPriority w:val="22"/>
    <w:qFormat/>
    <w:rsid w:val="00BE5055"/>
    <w:rPr>
      <w:b/>
      <w:bCs/>
    </w:rPr>
  </w:style>
  <w:style w:type="character" w:styleId="Emphasis">
    <w:name w:val="Emphasis"/>
    <w:uiPriority w:val="20"/>
    <w:qFormat/>
    <w:rsid w:val="00BE5055"/>
    <w:rPr>
      <w:b/>
      <w:bCs/>
      <w:i/>
      <w:iCs/>
      <w:spacing w:val="10"/>
      <w:bdr w:val="none" w:sz="0" w:space="0" w:color="auto"/>
      <w:shd w:val="clear" w:color="auto" w:fill="auto"/>
    </w:rPr>
  </w:style>
  <w:style w:type="paragraph" w:styleId="NoSpacing">
    <w:name w:val="No Spacing"/>
    <w:basedOn w:val="Normal"/>
    <w:uiPriority w:val="1"/>
    <w:qFormat/>
    <w:rsid w:val="00BE5055"/>
  </w:style>
  <w:style w:type="paragraph" w:styleId="ListParagraph">
    <w:name w:val="List Paragraph"/>
    <w:basedOn w:val="Normal"/>
    <w:uiPriority w:val="34"/>
    <w:qFormat/>
    <w:rsid w:val="00BE5055"/>
    <w:pPr>
      <w:ind w:left="720"/>
      <w:contextualSpacing/>
    </w:pPr>
  </w:style>
  <w:style w:type="paragraph" w:styleId="Quote">
    <w:name w:val="Quote"/>
    <w:basedOn w:val="Normal"/>
    <w:next w:val="Normal"/>
    <w:link w:val="QuoteChar"/>
    <w:uiPriority w:val="29"/>
    <w:qFormat/>
    <w:rsid w:val="00BE5055"/>
    <w:pPr>
      <w:spacing w:before="200"/>
      <w:ind w:left="360" w:right="360"/>
    </w:pPr>
    <w:rPr>
      <w:i/>
      <w:iCs/>
    </w:rPr>
  </w:style>
  <w:style w:type="character" w:customStyle="1" w:styleId="QuoteChar">
    <w:name w:val="Quote Char"/>
    <w:basedOn w:val="DefaultParagraphFont"/>
    <w:link w:val="Quote"/>
    <w:uiPriority w:val="29"/>
    <w:rsid w:val="00BE5055"/>
    <w:rPr>
      <w:rFonts w:eastAsiaTheme="minorEastAsia"/>
      <w:i/>
      <w:iCs/>
    </w:rPr>
  </w:style>
  <w:style w:type="paragraph" w:styleId="IntenseQuote">
    <w:name w:val="Intense Quote"/>
    <w:basedOn w:val="Normal"/>
    <w:next w:val="Normal"/>
    <w:link w:val="IntenseQuoteChar"/>
    <w:uiPriority w:val="30"/>
    <w:qFormat/>
    <w:rsid w:val="00BE505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5055"/>
    <w:rPr>
      <w:rFonts w:eastAsiaTheme="minorEastAsia"/>
      <w:b/>
      <w:bCs/>
      <w:i/>
      <w:iCs/>
    </w:rPr>
  </w:style>
  <w:style w:type="character" w:styleId="SubtleEmphasis">
    <w:name w:val="Subtle Emphasis"/>
    <w:uiPriority w:val="19"/>
    <w:qFormat/>
    <w:rsid w:val="00BE5055"/>
    <w:rPr>
      <w:i/>
      <w:iCs/>
    </w:rPr>
  </w:style>
  <w:style w:type="character" w:styleId="IntenseEmphasis">
    <w:name w:val="Intense Emphasis"/>
    <w:uiPriority w:val="21"/>
    <w:qFormat/>
    <w:rsid w:val="00BE5055"/>
    <w:rPr>
      <w:b/>
      <w:bCs/>
    </w:rPr>
  </w:style>
  <w:style w:type="character" w:styleId="SubtleReference">
    <w:name w:val="Subtle Reference"/>
    <w:uiPriority w:val="31"/>
    <w:qFormat/>
    <w:rsid w:val="00BE5055"/>
    <w:rPr>
      <w:smallCaps/>
    </w:rPr>
  </w:style>
  <w:style w:type="character" w:styleId="IntenseReference">
    <w:name w:val="Intense Reference"/>
    <w:uiPriority w:val="32"/>
    <w:qFormat/>
    <w:rsid w:val="00BE5055"/>
    <w:rPr>
      <w:smallCaps/>
      <w:spacing w:val="5"/>
      <w:u w:val="single"/>
    </w:rPr>
  </w:style>
  <w:style w:type="character" w:styleId="BookTitle">
    <w:name w:val="Book Title"/>
    <w:uiPriority w:val="33"/>
    <w:qFormat/>
    <w:rsid w:val="00BE5055"/>
    <w:rPr>
      <w:i/>
      <w:iCs/>
      <w:smallCaps/>
      <w:spacing w:val="5"/>
    </w:rPr>
  </w:style>
  <w:style w:type="paragraph" w:styleId="TOCHeading">
    <w:name w:val="TOC Heading"/>
    <w:basedOn w:val="Heading1"/>
    <w:next w:val="Normal"/>
    <w:uiPriority w:val="39"/>
    <w:semiHidden/>
    <w:unhideWhenUsed/>
    <w:qFormat/>
    <w:rsid w:val="00BE5055"/>
    <w:pPr>
      <w:outlineLvl w:val="9"/>
    </w:pPr>
    <w:rPr>
      <w:lang w:bidi="en-US"/>
    </w:rPr>
  </w:style>
  <w:style w:type="paragraph" w:styleId="EnvelopeAddress">
    <w:name w:val="envelope address"/>
    <w:basedOn w:val="Normal"/>
    <w:uiPriority w:val="99"/>
    <w:semiHidden/>
    <w:unhideWhenUsed/>
    <w:rsid w:val="003030D6"/>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9E54FA"/>
    <w:rPr>
      <w:color w:val="0000FF" w:themeColor="hyperlink"/>
      <w:u w:val="single"/>
    </w:rPr>
  </w:style>
  <w:style w:type="paragraph" w:styleId="BalloonText">
    <w:name w:val="Balloon Text"/>
    <w:basedOn w:val="Normal"/>
    <w:link w:val="BalloonTextChar"/>
    <w:uiPriority w:val="99"/>
    <w:semiHidden/>
    <w:unhideWhenUsed/>
    <w:rsid w:val="00243B16"/>
    <w:rPr>
      <w:rFonts w:ascii="Tahoma" w:hAnsi="Tahoma" w:cs="Tahoma"/>
      <w:sz w:val="16"/>
      <w:szCs w:val="16"/>
    </w:rPr>
  </w:style>
  <w:style w:type="character" w:customStyle="1" w:styleId="BalloonTextChar">
    <w:name w:val="Balloon Text Char"/>
    <w:basedOn w:val="DefaultParagraphFont"/>
    <w:link w:val="BalloonText"/>
    <w:uiPriority w:val="99"/>
    <w:semiHidden/>
    <w:rsid w:val="00243B16"/>
    <w:rPr>
      <w:rFonts w:ascii="Tahoma" w:hAnsi="Tahoma" w:cs="Tahoma"/>
      <w:sz w:val="16"/>
      <w:szCs w:val="16"/>
    </w:rPr>
  </w:style>
  <w:style w:type="paragraph" w:styleId="Header">
    <w:name w:val="header"/>
    <w:basedOn w:val="Normal"/>
    <w:link w:val="HeaderChar"/>
    <w:uiPriority w:val="99"/>
    <w:unhideWhenUsed/>
    <w:rsid w:val="009D59C3"/>
    <w:pPr>
      <w:tabs>
        <w:tab w:val="center" w:pos="4680"/>
        <w:tab w:val="right" w:pos="9360"/>
      </w:tabs>
    </w:pPr>
  </w:style>
  <w:style w:type="character" w:customStyle="1" w:styleId="HeaderChar">
    <w:name w:val="Header Char"/>
    <w:basedOn w:val="DefaultParagraphFont"/>
    <w:link w:val="Header"/>
    <w:uiPriority w:val="99"/>
    <w:rsid w:val="009D59C3"/>
    <w:rPr>
      <w:rFonts w:cs="Times New Roman"/>
      <w:sz w:val="20"/>
      <w:szCs w:val="20"/>
    </w:rPr>
  </w:style>
  <w:style w:type="paragraph" w:styleId="Footer">
    <w:name w:val="footer"/>
    <w:basedOn w:val="Normal"/>
    <w:link w:val="FooterChar"/>
    <w:uiPriority w:val="99"/>
    <w:unhideWhenUsed/>
    <w:rsid w:val="009D59C3"/>
    <w:pPr>
      <w:tabs>
        <w:tab w:val="center" w:pos="4680"/>
        <w:tab w:val="right" w:pos="9360"/>
      </w:tabs>
    </w:pPr>
  </w:style>
  <w:style w:type="character" w:customStyle="1" w:styleId="FooterChar">
    <w:name w:val="Footer Char"/>
    <w:basedOn w:val="DefaultParagraphFont"/>
    <w:link w:val="Footer"/>
    <w:uiPriority w:val="99"/>
    <w:rsid w:val="009D59C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4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hipmcd@safetync.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249A2-D168-44CE-99B5-4E970C6F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Full Circle</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 McDonald</dc:creator>
  <cp:lastModifiedBy>Trish Dallman</cp:lastModifiedBy>
  <cp:revision>2</cp:revision>
  <cp:lastPrinted>2019-02-08T13:56:00Z</cp:lastPrinted>
  <dcterms:created xsi:type="dcterms:W3CDTF">2021-02-15T19:48:00Z</dcterms:created>
  <dcterms:modified xsi:type="dcterms:W3CDTF">2021-02-15T19:48:00Z</dcterms:modified>
</cp:coreProperties>
</file>